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E41B" w14:textId="77777777" w:rsidR="006C47B2" w:rsidRPr="004132E6" w:rsidRDefault="00DC2B36" w:rsidP="000B44DC">
      <w:pPr>
        <w:jc w:val="center"/>
        <w:rPr>
          <w:rStyle w:val="Ohne"/>
          <w:rFonts w:cs="Calibri"/>
          <w:sz w:val="26"/>
          <w:szCs w:val="26"/>
        </w:rPr>
      </w:pPr>
      <w:r w:rsidRPr="004132E6">
        <w:rPr>
          <w:rStyle w:val="Ohne"/>
          <w:rFonts w:cs="Calibri"/>
          <w:sz w:val="26"/>
          <w:szCs w:val="26"/>
        </w:rPr>
        <w:t>Der Gemeinderat der Landeshauptstadt Graz</w:t>
      </w:r>
    </w:p>
    <w:p w14:paraId="12449E14" w14:textId="77777777" w:rsidR="006C47B2" w:rsidRPr="004132E6" w:rsidRDefault="006C47B2">
      <w:pPr>
        <w:jc w:val="center"/>
        <w:rPr>
          <w:rStyle w:val="Ohne"/>
          <w:rFonts w:cs="Calibri"/>
          <w:sz w:val="26"/>
          <w:szCs w:val="26"/>
        </w:rPr>
      </w:pPr>
    </w:p>
    <w:p w14:paraId="6D711691" w14:textId="77777777" w:rsidR="006C47B2" w:rsidRPr="004132E6" w:rsidRDefault="00DC2B36">
      <w:pPr>
        <w:jc w:val="center"/>
        <w:rPr>
          <w:rStyle w:val="Ohne"/>
          <w:rFonts w:cs="Calibri"/>
          <w:sz w:val="26"/>
          <w:szCs w:val="26"/>
        </w:rPr>
      </w:pPr>
      <w:r w:rsidRPr="004132E6">
        <w:rPr>
          <w:rStyle w:val="Ohne"/>
          <w:rFonts w:cs="Calibri"/>
          <w:sz w:val="26"/>
          <w:szCs w:val="26"/>
        </w:rPr>
        <w:t>hat in seiner Sitzung am 16. Oktober 2025 beschlossen,</w:t>
      </w:r>
    </w:p>
    <w:p w14:paraId="267BA673" w14:textId="77777777" w:rsidR="006C47B2" w:rsidRPr="004132E6" w:rsidRDefault="006C47B2">
      <w:pPr>
        <w:jc w:val="center"/>
        <w:rPr>
          <w:rStyle w:val="Ohne"/>
          <w:rFonts w:cs="Calibri"/>
          <w:sz w:val="26"/>
          <w:szCs w:val="26"/>
        </w:rPr>
      </w:pPr>
    </w:p>
    <w:p w14:paraId="70AD414C" w14:textId="77777777" w:rsidR="006C47B2" w:rsidRPr="004132E6" w:rsidRDefault="00DC2B36">
      <w:pPr>
        <w:jc w:val="center"/>
        <w:rPr>
          <w:rStyle w:val="Ohne"/>
          <w:rFonts w:cs="Calibri"/>
          <w:sz w:val="26"/>
          <w:szCs w:val="26"/>
        </w:rPr>
      </w:pPr>
      <w:r w:rsidRPr="004132E6">
        <w:rPr>
          <w:rStyle w:val="Ohne"/>
          <w:rFonts w:cs="Calibri"/>
          <w:sz w:val="26"/>
          <w:szCs w:val="26"/>
        </w:rPr>
        <w:t>Herrn</w:t>
      </w:r>
    </w:p>
    <w:p w14:paraId="41AEF14D" w14:textId="77777777" w:rsidR="006C47B2" w:rsidRPr="004132E6" w:rsidRDefault="006C47B2">
      <w:pPr>
        <w:jc w:val="center"/>
        <w:rPr>
          <w:rStyle w:val="Ohne"/>
          <w:rFonts w:cs="Calibri"/>
          <w:sz w:val="26"/>
          <w:szCs w:val="26"/>
        </w:rPr>
      </w:pPr>
    </w:p>
    <w:p w14:paraId="6F6BF801" w14:textId="77777777" w:rsidR="006C47B2" w:rsidRPr="00A42D54" w:rsidRDefault="00DC2B36">
      <w:pPr>
        <w:jc w:val="center"/>
        <w:rPr>
          <w:rStyle w:val="Ohne"/>
          <w:rFonts w:cs="Calibri"/>
          <w:b/>
          <w:bCs/>
          <w:sz w:val="26"/>
          <w:szCs w:val="26"/>
        </w:rPr>
      </w:pPr>
      <w:r w:rsidRPr="00A42D54">
        <w:rPr>
          <w:rStyle w:val="Ohne"/>
          <w:rFonts w:cs="Calibri"/>
          <w:b/>
          <w:bCs/>
          <w:sz w:val="26"/>
          <w:szCs w:val="26"/>
        </w:rPr>
        <w:t xml:space="preserve">DI Dr. h.c. </w:t>
      </w:r>
      <w:proofErr w:type="spellStart"/>
      <w:r w:rsidRPr="00A42D54">
        <w:rPr>
          <w:rStyle w:val="Ohne"/>
          <w:rFonts w:cs="Calibri"/>
          <w:b/>
          <w:bCs/>
          <w:sz w:val="26"/>
          <w:szCs w:val="26"/>
        </w:rPr>
        <w:t>Eilfried</w:t>
      </w:r>
      <w:proofErr w:type="spellEnd"/>
      <w:r w:rsidRPr="00A42D54">
        <w:rPr>
          <w:rStyle w:val="Ohne"/>
          <w:rFonts w:cs="Calibri"/>
          <w:b/>
          <w:bCs/>
          <w:sz w:val="26"/>
          <w:szCs w:val="26"/>
        </w:rPr>
        <w:t xml:space="preserve"> Huth</w:t>
      </w:r>
    </w:p>
    <w:p w14:paraId="1C1620D2" w14:textId="77777777" w:rsidR="006C47B2" w:rsidRPr="000B44DC" w:rsidRDefault="00DC2B36">
      <w:pPr>
        <w:jc w:val="center"/>
        <w:rPr>
          <w:rStyle w:val="Ohne"/>
          <w:rFonts w:cs="Calibri"/>
          <w:sz w:val="26"/>
          <w:szCs w:val="26"/>
        </w:rPr>
      </w:pPr>
      <w:r w:rsidRPr="000B44DC">
        <w:rPr>
          <w:rStyle w:val="Ohne"/>
          <w:rFonts w:cs="Calibri"/>
          <w:sz w:val="26"/>
          <w:szCs w:val="26"/>
        </w:rPr>
        <w:t>Architekt, Hochschullehrer und Pionier des partizipativen Wohnbaus</w:t>
      </w:r>
    </w:p>
    <w:p w14:paraId="17F5E5D8" w14:textId="77777777" w:rsidR="006C47B2" w:rsidRPr="004132E6" w:rsidRDefault="006C47B2">
      <w:pPr>
        <w:jc w:val="center"/>
        <w:rPr>
          <w:rStyle w:val="Ohne"/>
          <w:rFonts w:cs="Calibri"/>
          <w:sz w:val="26"/>
          <w:szCs w:val="26"/>
        </w:rPr>
      </w:pPr>
    </w:p>
    <w:p w14:paraId="4F7F42DE" w14:textId="77777777" w:rsidR="006C47B2" w:rsidRPr="004132E6" w:rsidRDefault="00DC2B36">
      <w:pPr>
        <w:jc w:val="center"/>
        <w:rPr>
          <w:rStyle w:val="Ohne"/>
          <w:rFonts w:cs="Calibri"/>
          <w:sz w:val="26"/>
          <w:szCs w:val="26"/>
        </w:rPr>
      </w:pPr>
      <w:r w:rsidRPr="004132E6">
        <w:rPr>
          <w:rStyle w:val="Ohne"/>
          <w:rFonts w:cs="Calibri"/>
          <w:sz w:val="26"/>
          <w:szCs w:val="26"/>
        </w:rPr>
        <w:t>in Würdigung seiner hervorragenden Verdienste um die Stadt Graz</w:t>
      </w:r>
    </w:p>
    <w:p w14:paraId="60352FB7" w14:textId="77777777" w:rsidR="006C47B2" w:rsidRPr="004132E6" w:rsidRDefault="006C47B2">
      <w:pPr>
        <w:rPr>
          <w:rStyle w:val="Ohne"/>
          <w:rFonts w:cs="Calibri"/>
          <w:sz w:val="26"/>
          <w:szCs w:val="26"/>
        </w:rPr>
      </w:pPr>
    </w:p>
    <w:p w14:paraId="73745CFD" w14:textId="77777777" w:rsidR="006C47B2" w:rsidRPr="004132E6" w:rsidRDefault="00DC2B36">
      <w:pPr>
        <w:jc w:val="center"/>
        <w:rPr>
          <w:rStyle w:val="Ohne"/>
          <w:rFonts w:cs="Calibri"/>
          <w:sz w:val="26"/>
          <w:szCs w:val="26"/>
        </w:rPr>
      </w:pPr>
      <w:r w:rsidRPr="004132E6">
        <w:rPr>
          <w:rStyle w:val="Ohne"/>
          <w:rFonts w:cs="Calibri"/>
          <w:sz w:val="26"/>
          <w:szCs w:val="26"/>
        </w:rPr>
        <w:t>den</w:t>
      </w:r>
    </w:p>
    <w:p w14:paraId="52204A20" w14:textId="77777777" w:rsidR="006C47B2" w:rsidRPr="004132E6" w:rsidRDefault="006C47B2">
      <w:pPr>
        <w:jc w:val="center"/>
        <w:rPr>
          <w:rStyle w:val="Ohne"/>
          <w:rFonts w:cs="Calibri"/>
          <w:sz w:val="26"/>
          <w:szCs w:val="26"/>
        </w:rPr>
      </w:pPr>
    </w:p>
    <w:p w14:paraId="3BC87CFA" w14:textId="77777777" w:rsidR="006C47B2" w:rsidRPr="00A42D54" w:rsidRDefault="00DC2B36">
      <w:pPr>
        <w:jc w:val="center"/>
        <w:rPr>
          <w:rStyle w:val="Ohne"/>
          <w:rFonts w:cs="Calibri"/>
          <w:b/>
          <w:bCs/>
          <w:sz w:val="26"/>
          <w:szCs w:val="26"/>
          <w:lang w:val="it-IT"/>
        </w:rPr>
      </w:pPr>
      <w:r w:rsidRPr="00A42D54">
        <w:rPr>
          <w:rStyle w:val="Ohne"/>
          <w:rFonts w:cs="Calibri"/>
          <w:b/>
          <w:bCs/>
          <w:sz w:val="26"/>
          <w:szCs w:val="26"/>
          <w:lang w:val="it-IT"/>
        </w:rPr>
        <w:t>E h r e n r i n g</w:t>
      </w:r>
    </w:p>
    <w:p w14:paraId="156F4403" w14:textId="77777777" w:rsidR="006C47B2" w:rsidRPr="004132E6" w:rsidRDefault="006C47B2">
      <w:pPr>
        <w:jc w:val="center"/>
        <w:rPr>
          <w:rStyle w:val="Ohne"/>
          <w:rFonts w:cs="Calibri"/>
          <w:sz w:val="26"/>
          <w:szCs w:val="26"/>
          <w:lang w:val="it-IT"/>
        </w:rPr>
      </w:pPr>
    </w:p>
    <w:p w14:paraId="6890DB9D" w14:textId="77777777" w:rsidR="006C47B2" w:rsidRPr="004132E6" w:rsidRDefault="00DC2B36">
      <w:pPr>
        <w:jc w:val="center"/>
        <w:rPr>
          <w:rStyle w:val="Ohne"/>
          <w:rFonts w:cs="Calibri"/>
          <w:sz w:val="26"/>
          <w:szCs w:val="26"/>
          <w:lang w:val="it-IT"/>
        </w:rPr>
      </w:pPr>
      <w:proofErr w:type="spellStart"/>
      <w:r w:rsidRPr="004132E6">
        <w:rPr>
          <w:rStyle w:val="Ohne"/>
          <w:rFonts w:cs="Calibri"/>
          <w:sz w:val="26"/>
          <w:szCs w:val="26"/>
          <w:lang w:val="it-IT"/>
        </w:rPr>
        <w:t>der</w:t>
      </w:r>
      <w:proofErr w:type="spellEnd"/>
    </w:p>
    <w:p w14:paraId="1845FC8A" w14:textId="77777777" w:rsidR="006C47B2" w:rsidRPr="004132E6" w:rsidRDefault="006C47B2">
      <w:pPr>
        <w:jc w:val="center"/>
        <w:rPr>
          <w:rStyle w:val="Ohne"/>
          <w:rFonts w:cs="Calibri"/>
          <w:sz w:val="26"/>
          <w:szCs w:val="26"/>
          <w:lang w:val="it-IT"/>
        </w:rPr>
      </w:pPr>
    </w:p>
    <w:p w14:paraId="4FF60031" w14:textId="77777777" w:rsidR="006C47B2" w:rsidRPr="004132E6" w:rsidRDefault="00DC2B36">
      <w:pPr>
        <w:jc w:val="center"/>
        <w:rPr>
          <w:rStyle w:val="Ohne"/>
          <w:rFonts w:cs="Calibri"/>
          <w:sz w:val="26"/>
          <w:szCs w:val="26"/>
          <w:lang w:val="it-IT"/>
        </w:rPr>
      </w:pPr>
      <w:proofErr w:type="spellStart"/>
      <w:r w:rsidRPr="004132E6">
        <w:rPr>
          <w:rStyle w:val="Ohne"/>
          <w:rFonts w:cs="Calibri"/>
          <w:sz w:val="26"/>
          <w:szCs w:val="26"/>
          <w:lang w:val="it-IT"/>
        </w:rPr>
        <w:t>Landeshauptstadt</w:t>
      </w:r>
      <w:proofErr w:type="spellEnd"/>
      <w:r w:rsidRPr="004132E6">
        <w:rPr>
          <w:rStyle w:val="Ohne"/>
          <w:rFonts w:cs="Calibri"/>
          <w:sz w:val="26"/>
          <w:szCs w:val="26"/>
          <w:lang w:val="it-IT"/>
        </w:rPr>
        <w:t xml:space="preserve"> Graz</w:t>
      </w:r>
    </w:p>
    <w:p w14:paraId="2B722B46" w14:textId="77777777" w:rsidR="006C47B2" w:rsidRPr="004132E6" w:rsidRDefault="006C47B2">
      <w:pPr>
        <w:jc w:val="center"/>
        <w:rPr>
          <w:rStyle w:val="Ohne"/>
          <w:rFonts w:cs="Calibri"/>
          <w:sz w:val="26"/>
          <w:szCs w:val="26"/>
          <w:lang w:val="it-IT"/>
        </w:rPr>
      </w:pPr>
    </w:p>
    <w:p w14:paraId="55F2DD3E" w14:textId="77777777" w:rsidR="006C47B2" w:rsidRDefault="00DC2B36">
      <w:pPr>
        <w:jc w:val="center"/>
        <w:rPr>
          <w:rStyle w:val="Ohne"/>
          <w:rFonts w:cs="Calibri"/>
          <w:sz w:val="26"/>
          <w:szCs w:val="26"/>
          <w:lang w:val="it-IT"/>
        </w:rPr>
      </w:pPr>
      <w:proofErr w:type="spellStart"/>
      <w:r w:rsidRPr="004132E6">
        <w:rPr>
          <w:rStyle w:val="Ohne"/>
          <w:rFonts w:cs="Calibri"/>
          <w:sz w:val="26"/>
          <w:szCs w:val="26"/>
          <w:lang w:val="it-IT"/>
        </w:rPr>
        <w:t>zu</w:t>
      </w:r>
      <w:proofErr w:type="spellEnd"/>
      <w:r w:rsidRPr="004132E6">
        <w:rPr>
          <w:rStyle w:val="Ohne"/>
          <w:rFonts w:cs="Calibri"/>
          <w:sz w:val="26"/>
          <w:szCs w:val="26"/>
          <w:lang w:val="it-IT"/>
        </w:rPr>
        <w:t xml:space="preserve"> </w:t>
      </w:r>
      <w:proofErr w:type="spellStart"/>
      <w:r w:rsidRPr="004132E6">
        <w:rPr>
          <w:rStyle w:val="Ohne"/>
          <w:rFonts w:cs="Calibri"/>
          <w:sz w:val="26"/>
          <w:szCs w:val="26"/>
          <w:lang w:val="it-IT"/>
        </w:rPr>
        <w:t>verleihen</w:t>
      </w:r>
      <w:proofErr w:type="spellEnd"/>
      <w:r w:rsidRPr="004132E6">
        <w:rPr>
          <w:rStyle w:val="Ohne"/>
          <w:rFonts w:cs="Calibri"/>
          <w:sz w:val="26"/>
          <w:szCs w:val="26"/>
          <w:lang w:val="it-IT"/>
        </w:rPr>
        <w:t>.</w:t>
      </w:r>
    </w:p>
    <w:p w14:paraId="310E65C4" w14:textId="77777777" w:rsidR="000B44DC" w:rsidRDefault="000B44DC">
      <w:pPr>
        <w:jc w:val="center"/>
        <w:rPr>
          <w:rStyle w:val="Ohne"/>
          <w:rFonts w:cs="Calibri"/>
          <w:sz w:val="26"/>
          <w:szCs w:val="26"/>
          <w:lang w:val="it-IT"/>
        </w:rPr>
      </w:pPr>
    </w:p>
    <w:p w14:paraId="3E185567" w14:textId="77777777" w:rsidR="000B44DC" w:rsidRDefault="000B44DC">
      <w:pPr>
        <w:jc w:val="center"/>
        <w:rPr>
          <w:rStyle w:val="Ohne"/>
          <w:rFonts w:cs="Calibri"/>
          <w:sz w:val="26"/>
          <w:szCs w:val="26"/>
          <w:lang w:val="it-IT"/>
        </w:rPr>
      </w:pPr>
    </w:p>
    <w:p w14:paraId="46DBBC82" w14:textId="77777777" w:rsidR="000B44DC" w:rsidRDefault="000B44DC">
      <w:pPr>
        <w:jc w:val="center"/>
        <w:rPr>
          <w:rStyle w:val="Ohne"/>
          <w:rFonts w:cs="Calibri"/>
          <w:sz w:val="26"/>
          <w:szCs w:val="26"/>
          <w:lang w:val="it-IT"/>
        </w:rPr>
      </w:pPr>
    </w:p>
    <w:p w14:paraId="60775519" w14:textId="77777777" w:rsidR="000B44DC" w:rsidRDefault="000B44DC">
      <w:pPr>
        <w:jc w:val="center"/>
        <w:rPr>
          <w:rStyle w:val="Ohne"/>
          <w:rFonts w:cs="Calibri"/>
          <w:sz w:val="26"/>
          <w:szCs w:val="26"/>
          <w:lang w:val="it-IT"/>
        </w:rPr>
      </w:pPr>
    </w:p>
    <w:p w14:paraId="2DCEEFA5" w14:textId="77777777" w:rsidR="000B44DC" w:rsidRDefault="000B44DC">
      <w:pPr>
        <w:jc w:val="center"/>
        <w:rPr>
          <w:rStyle w:val="Ohne"/>
          <w:rFonts w:cs="Calibri"/>
          <w:sz w:val="26"/>
          <w:szCs w:val="26"/>
          <w:lang w:val="it-IT"/>
        </w:rPr>
      </w:pPr>
    </w:p>
    <w:p w14:paraId="15BBCFF1" w14:textId="77777777" w:rsidR="000B44DC" w:rsidRDefault="000B44DC">
      <w:pPr>
        <w:jc w:val="center"/>
        <w:rPr>
          <w:rStyle w:val="Ohne"/>
          <w:rFonts w:cs="Calibri"/>
          <w:sz w:val="26"/>
          <w:szCs w:val="26"/>
          <w:lang w:val="it-IT"/>
        </w:rPr>
      </w:pPr>
    </w:p>
    <w:p w14:paraId="6520C651" w14:textId="77777777" w:rsidR="000B44DC" w:rsidRDefault="000B44DC">
      <w:pPr>
        <w:jc w:val="center"/>
        <w:rPr>
          <w:rStyle w:val="Ohne"/>
          <w:rFonts w:cs="Calibri"/>
          <w:sz w:val="26"/>
          <w:szCs w:val="26"/>
          <w:lang w:val="it-IT"/>
        </w:rPr>
      </w:pPr>
    </w:p>
    <w:p w14:paraId="7C3D9A63" w14:textId="77777777" w:rsidR="000B44DC" w:rsidRDefault="000B44DC">
      <w:pPr>
        <w:jc w:val="center"/>
        <w:rPr>
          <w:rStyle w:val="Ohne"/>
          <w:rFonts w:cs="Calibri"/>
          <w:sz w:val="26"/>
          <w:szCs w:val="26"/>
          <w:lang w:val="it-IT"/>
        </w:rPr>
      </w:pPr>
    </w:p>
    <w:p w14:paraId="0417DEF5" w14:textId="77777777" w:rsidR="000B44DC" w:rsidRDefault="000B44DC">
      <w:pPr>
        <w:jc w:val="center"/>
        <w:rPr>
          <w:rStyle w:val="Ohne"/>
          <w:rFonts w:cs="Calibri"/>
          <w:sz w:val="26"/>
          <w:szCs w:val="26"/>
          <w:lang w:val="it-IT"/>
        </w:rPr>
      </w:pPr>
    </w:p>
    <w:p w14:paraId="48A039CC" w14:textId="77777777" w:rsidR="000B44DC" w:rsidRDefault="000B44DC">
      <w:pPr>
        <w:jc w:val="center"/>
        <w:rPr>
          <w:rStyle w:val="Ohne"/>
          <w:rFonts w:cs="Calibri"/>
          <w:sz w:val="26"/>
          <w:szCs w:val="26"/>
          <w:lang w:val="it-IT"/>
        </w:rPr>
      </w:pPr>
    </w:p>
    <w:p w14:paraId="41C0C733" w14:textId="77777777" w:rsidR="000B44DC" w:rsidRDefault="000B44DC">
      <w:pPr>
        <w:jc w:val="center"/>
        <w:rPr>
          <w:rStyle w:val="Ohne"/>
          <w:rFonts w:cs="Calibri"/>
          <w:sz w:val="26"/>
          <w:szCs w:val="26"/>
          <w:lang w:val="it-IT"/>
        </w:rPr>
      </w:pPr>
    </w:p>
    <w:p w14:paraId="6A7376B4" w14:textId="77777777" w:rsidR="000B44DC" w:rsidRDefault="000B44DC">
      <w:pPr>
        <w:jc w:val="center"/>
        <w:rPr>
          <w:rStyle w:val="Ohne"/>
          <w:rFonts w:cs="Calibri"/>
          <w:sz w:val="26"/>
          <w:szCs w:val="26"/>
          <w:lang w:val="it-IT"/>
        </w:rPr>
      </w:pPr>
    </w:p>
    <w:p w14:paraId="42342D1C" w14:textId="77777777" w:rsidR="000B44DC" w:rsidRDefault="000B44DC">
      <w:pPr>
        <w:jc w:val="center"/>
        <w:rPr>
          <w:rStyle w:val="Ohne"/>
          <w:rFonts w:cs="Calibri"/>
          <w:sz w:val="26"/>
          <w:szCs w:val="26"/>
          <w:lang w:val="it-IT"/>
        </w:rPr>
      </w:pPr>
    </w:p>
    <w:p w14:paraId="0AD81A08" w14:textId="77777777" w:rsidR="000B44DC" w:rsidRDefault="000B44DC">
      <w:pPr>
        <w:jc w:val="center"/>
        <w:rPr>
          <w:rStyle w:val="Ohne"/>
          <w:rFonts w:cs="Calibri"/>
          <w:sz w:val="26"/>
          <w:szCs w:val="26"/>
          <w:lang w:val="it-IT"/>
        </w:rPr>
      </w:pPr>
    </w:p>
    <w:p w14:paraId="773B35F7" w14:textId="77777777" w:rsidR="000B44DC" w:rsidRDefault="000B44DC">
      <w:pPr>
        <w:jc w:val="center"/>
        <w:rPr>
          <w:rStyle w:val="Ohne"/>
          <w:rFonts w:cs="Calibri"/>
          <w:sz w:val="26"/>
          <w:szCs w:val="26"/>
          <w:lang w:val="it-IT"/>
        </w:rPr>
      </w:pPr>
    </w:p>
    <w:p w14:paraId="457A0D05" w14:textId="77777777" w:rsidR="000B44DC" w:rsidRDefault="000B44DC">
      <w:pPr>
        <w:jc w:val="center"/>
        <w:rPr>
          <w:rStyle w:val="Ohne"/>
          <w:rFonts w:cs="Calibri"/>
          <w:sz w:val="26"/>
          <w:szCs w:val="26"/>
          <w:lang w:val="it-IT"/>
        </w:rPr>
      </w:pPr>
    </w:p>
    <w:p w14:paraId="4EDAECF8" w14:textId="77777777" w:rsidR="000B44DC" w:rsidRDefault="000B44DC">
      <w:pPr>
        <w:jc w:val="center"/>
        <w:rPr>
          <w:rStyle w:val="Ohne"/>
          <w:rFonts w:cs="Calibri"/>
          <w:sz w:val="26"/>
          <w:szCs w:val="26"/>
          <w:lang w:val="it-IT"/>
        </w:rPr>
      </w:pPr>
    </w:p>
    <w:p w14:paraId="0A00A210" w14:textId="77777777" w:rsidR="000B44DC" w:rsidRDefault="000B44DC">
      <w:pPr>
        <w:jc w:val="center"/>
        <w:rPr>
          <w:rStyle w:val="Ohne"/>
          <w:rFonts w:cs="Calibri"/>
          <w:sz w:val="26"/>
          <w:szCs w:val="26"/>
          <w:lang w:val="it-IT"/>
        </w:rPr>
      </w:pPr>
    </w:p>
    <w:p w14:paraId="60938AD3" w14:textId="77777777" w:rsidR="000B44DC" w:rsidRDefault="000B44DC">
      <w:pPr>
        <w:jc w:val="center"/>
        <w:rPr>
          <w:rStyle w:val="Ohne"/>
          <w:rFonts w:cs="Calibri"/>
          <w:sz w:val="26"/>
          <w:szCs w:val="26"/>
          <w:lang w:val="it-IT"/>
        </w:rPr>
      </w:pPr>
    </w:p>
    <w:p w14:paraId="4D93C5A1" w14:textId="77777777" w:rsidR="000B44DC" w:rsidRDefault="000B44DC">
      <w:pPr>
        <w:jc w:val="center"/>
        <w:rPr>
          <w:rStyle w:val="Ohne"/>
          <w:rFonts w:cs="Calibri"/>
          <w:sz w:val="26"/>
          <w:szCs w:val="26"/>
          <w:lang w:val="it-IT"/>
        </w:rPr>
      </w:pPr>
    </w:p>
    <w:p w14:paraId="2474CEB7" w14:textId="77777777" w:rsidR="000B44DC" w:rsidRPr="004132E6" w:rsidRDefault="000B44DC">
      <w:pPr>
        <w:jc w:val="center"/>
        <w:rPr>
          <w:rStyle w:val="Ohne"/>
          <w:rFonts w:cs="Calibri"/>
          <w:sz w:val="26"/>
          <w:szCs w:val="26"/>
          <w:lang w:val="it-IT"/>
        </w:rPr>
      </w:pPr>
    </w:p>
    <w:p w14:paraId="611E71EE" w14:textId="77777777" w:rsidR="006C47B2" w:rsidRPr="004132E6" w:rsidRDefault="006C47B2">
      <w:pPr>
        <w:rPr>
          <w:rStyle w:val="Ohne"/>
          <w:rFonts w:cs="Calibri"/>
          <w:sz w:val="26"/>
          <w:szCs w:val="26"/>
        </w:rPr>
      </w:pPr>
    </w:p>
    <w:p w14:paraId="6805B291" w14:textId="77777777" w:rsidR="006C47B2" w:rsidRPr="004132E6" w:rsidRDefault="006C47B2">
      <w:pPr>
        <w:rPr>
          <w:rStyle w:val="Ohne"/>
          <w:rFonts w:cs="Calibri"/>
          <w:sz w:val="26"/>
          <w:szCs w:val="26"/>
        </w:rPr>
      </w:pPr>
    </w:p>
    <w:p w14:paraId="3DA04F39" w14:textId="77777777" w:rsidR="006C47B2" w:rsidRPr="004132E6" w:rsidRDefault="00DC2B36">
      <w:pPr>
        <w:rPr>
          <w:rStyle w:val="Ohne"/>
          <w:rFonts w:cs="Calibri"/>
          <w:i/>
          <w:iCs/>
          <w:sz w:val="26"/>
          <w:szCs w:val="26"/>
        </w:rPr>
      </w:pPr>
      <w:r w:rsidRPr="004132E6">
        <w:rPr>
          <w:rStyle w:val="Ohne"/>
          <w:rFonts w:cs="Calibri"/>
          <w:i/>
          <w:iCs/>
          <w:sz w:val="26"/>
          <w:szCs w:val="26"/>
        </w:rPr>
        <w:lastRenderedPageBreak/>
        <w:t>„Die Frage, wie die Welt im 21. Jahrhundert zu bebauen, zu bewohnen und zu denken ist, drängt mehr denn je und macht ein neues Verständnis von Architektur erforderlich.“</w:t>
      </w:r>
    </w:p>
    <w:p w14:paraId="4A0C22C9" w14:textId="3BA9EC53" w:rsidR="006C47B2" w:rsidRPr="00FA4AFD" w:rsidRDefault="00DC2B36">
      <w:pPr>
        <w:jc w:val="right"/>
        <w:rPr>
          <w:rStyle w:val="Ohne"/>
          <w:rFonts w:cs="Calibri"/>
          <w:i/>
          <w:iCs/>
          <w:sz w:val="26"/>
          <w:szCs w:val="26"/>
        </w:rPr>
      </w:pPr>
      <w:r w:rsidRPr="00FA4AFD">
        <w:rPr>
          <w:rStyle w:val="Ohne"/>
          <w:rFonts w:cs="Calibri"/>
          <w:i/>
          <w:iCs/>
          <w:sz w:val="26"/>
          <w:szCs w:val="26"/>
        </w:rPr>
        <w:t xml:space="preserve">Philippe </w:t>
      </w:r>
      <w:proofErr w:type="spellStart"/>
      <w:r w:rsidRPr="00FA4AFD">
        <w:rPr>
          <w:rStyle w:val="Ohne"/>
          <w:rFonts w:cs="Calibri"/>
          <w:i/>
          <w:iCs/>
          <w:sz w:val="26"/>
          <w:szCs w:val="26"/>
        </w:rPr>
        <w:t>Chiambaretta</w:t>
      </w:r>
      <w:proofErr w:type="spellEnd"/>
      <w:r w:rsidRPr="00FA4AFD">
        <w:rPr>
          <w:rStyle w:val="Ohne"/>
          <w:rFonts w:cs="Calibri"/>
          <w:i/>
          <w:iCs/>
          <w:sz w:val="26"/>
          <w:szCs w:val="26"/>
        </w:rPr>
        <w:t xml:space="preserve">, französischer Architekt, </w:t>
      </w:r>
      <w:r w:rsidR="00AD0C6E" w:rsidRPr="00FA4AFD">
        <w:rPr>
          <w:rStyle w:val="Ohne"/>
          <w:rFonts w:cs="Calibri"/>
          <w:i/>
          <w:iCs/>
          <w:sz w:val="26"/>
          <w:szCs w:val="26"/>
        </w:rPr>
        <w:br/>
      </w:r>
      <w:r w:rsidRPr="00FA4AFD">
        <w:rPr>
          <w:rStyle w:val="Ohne"/>
          <w:rFonts w:cs="Calibri"/>
          <w:i/>
          <w:iCs/>
          <w:sz w:val="26"/>
          <w:szCs w:val="26"/>
        </w:rPr>
        <w:t>der zurzeit die Champs-Élysées gestaltet</w:t>
      </w:r>
    </w:p>
    <w:p w14:paraId="4E9F5422" w14:textId="77777777" w:rsidR="006C47B2" w:rsidRPr="00FA4AFD" w:rsidRDefault="006C47B2">
      <w:pPr>
        <w:jc w:val="center"/>
        <w:rPr>
          <w:rStyle w:val="Ohne"/>
          <w:rFonts w:cs="Calibri"/>
          <w:i/>
          <w:iCs/>
          <w:sz w:val="26"/>
          <w:szCs w:val="26"/>
        </w:rPr>
      </w:pPr>
    </w:p>
    <w:p w14:paraId="516B7165" w14:textId="08B44A22" w:rsidR="006C47B2" w:rsidRPr="004132E6" w:rsidRDefault="00DC2B36">
      <w:pPr>
        <w:rPr>
          <w:rStyle w:val="Ohne"/>
          <w:rFonts w:cs="Calibri"/>
          <w:sz w:val="26"/>
          <w:szCs w:val="26"/>
        </w:rPr>
      </w:pPr>
      <w:r w:rsidRPr="004132E6">
        <w:rPr>
          <w:rStyle w:val="Ohne"/>
          <w:rFonts w:cs="Calibri"/>
          <w:sz w:val="26"/>
          <w:szCs w:val="26"/>
        </w:rPr>
        <w:t>Eine</w:t>
      </w:r>
      <w:r w:rsidR="00495AD1" w:rsidRPr="004132E6">
        <w:rPr>
          <w:rStyle w:val="Ohne"/>
          <w:rFonts w:cs="Calibri"/>
          <w:sz w:val="26"/>
          <w:szCs w:val="26"/>
        </w:rPr>
        <w:t xml:space="preserve">r, der sich in seinem Wirken stets mit dieser Frage beschäftigt hat, </w:t>
      </w:r>
      <w:r w:rsidRPr="004132E6">
        <w:rPr>
          <w:rStyle w:val="Ohne"/>
          <w:rFonts w:cs="Calibri"/>
          <w:sz w:val="26"/>
          <w:szCs w:val="26"/>
        </w:rPr>
        <w:t xml:space="preserve">ist der Grazer Architekt und Maler </w:t>
      </w:r>
      <w:proofErr w:type="spellStart"/>
      <w:r w:rsidRPr="004132E6">
        <w:rPr>
          <w:rStyle w:val="Ohne"/>
          <w:rFonts w:cs="Calibri"/>
          <w:sz w:val="26"/>
          <w:szCs w:val="26"/>
        </w:rPr>
        <w:t>Eilfried</w:t>
      </w:r>
      <w:proofErr w:type="spellEnd"/>
      <w:r w:rsidRPr="004132E6">
        <w:rPr>
          <w:rStyle w:val="Ohne"/>
          <w:rFonts w:cs="Calibri"/>
          <w:sz w:val="26"/>
          <w:szCs w:val="26"/>
        </w:rPr>
        <w:t xml:space="preserve"> Huth.</w:t>
      </w:r>
    </w:p>
    <w:p w14:paraId="21EA0FC0" w14:textId="77777777" w:rsidR="006C47B2" w:rsidRPr="004132E6" w:rsidRDefault="006C47B2">
      <w:pPr>
        <w:rPr>
          <w:rStyle w:val="Ohne"/>
          <w:rFonts w:cs="Calibri"/>
          <w:sz w:val="26"/>
          <w:szCs w:val="26"/>
        </w:rPr>
      </w:pPr>
    </w:p>
    <w:p w14:paraId="2B6B0D58" w14:textId="10019F81" w:rsidR="006C47B2" w:rsidRPr="004132E6" w:rsidRDefault="00DC2B36">
      <w:pPr>
        <w:rPr>
          <w:rStyle w:val="Ohne"/>
          <w:rFonts w:cs="Calibri"/>
          <w:sz w:val="26"/>
          <w:szCs w:val="26"/>
        </w:rPr>
      </w:pPr>
      <w:proofErr w:type="spellStart"/>
      <w:r w:rsidRPr="004132E6">
        <w:rPr>
          <w:rStyle w:val="Ohne"/>
          <w:rFonts w:cs="Calibri"/>
          <w:sz w:val="26"/>
          <w:szCs w:val="26"/>
        </w:rPr>
        <w:t>Eilfried</w:t>
      </w:r>
      <w:proofErr w:type="spellEnd"/>
      <w:r w:rsidRPr="004132E6">
        <w:rPr>
          <w:rStyle w:val="Ohne"/>
          <w:rFonts w:cs="Calibri"/>
          <w:sz w:val="26"/>
          <w:szCs w:val="26"/>
        </w:rPr>
        <w:t xml:space="preserve"> Huth wurde am 1. Dezember 1930 in</w:t>
      </w:r>
      <w:r w:rsidR="00A02E5F" w:rsidRPr="004132E6">
        <w:rPr>
          <w:rStyle w:val="Ohne"/>
          <w:rFonts w:cs="Calibri"/>
          <w:sz w:val="26"/>
          <w:szCs w:val="26"/>
        </w:rPr>
        <w:t xml:space="preserve"> </w:t>
      </w:r>
      <w:proofErr w:type="spellStart"/>
      <w:r w:rsidR="00A02E5F" w:rsidRPr="004132E6">
        <w:rPr>
          <w:rStyle w:val="Ohne"/>
          <w:rFonts w:cs="Calibri"/>
          <w:sz w:val="26"/>
          <w:szCs w:val="26"/>
        </w:rPr>
        <w:t>Pengalengan</w:t>
      </w:r>
      <w:proofErr w:type="spellEnd"/>
      <w:r w:rsidR="00A02E5F" w:rsidRPr="004132E6">
        <w:rPr>
          <w:rStyle w:val="Ohne"/>
          <w:rFonts w:cs="Calibri"/>
          <w:sz w:val="26"/>
          <w:szCs w:val="26"/>
        </w:rPr>
        <w:t xml:space="preserve"> </w:t>
      </w:r>
      <w:r w:rsidRPr="004132E6">
        <w:rPr>
          <w:rStyle w:val="Ohne"/>
          <w:rFonts w:cs="Calibri"/>
          <w:sz w:val="26"/>
          <w:szCs w:val="26"/>
        </w:rPr>
        <w:t xml:space="preserve">auf der Insel Java (Indonesien) als Kind österreichischer Auswanderer geboren. Im Alter von fünf Jahren wurde er nach Österreich zu seinen Großeltern </w:t>
      </w:r>
      <w:r w:rsidR="00E067D1" w:rsidRPr="004132E6">
        <w:rPr>
          <w:rStyle w:val="Ohne"/>
          <w:rFonts w:cs="Calibri"/>
          <w:sz w:val="26"/>
          <w:szCs w:val="26"/>
        </w:rPr>
        <w:t xml:space="preserve">nach Klosterneuburg </w:t>
      </w:r>
      <w:r w:rsidRPr="004132E6">
        <w:rPr>
          <w:rStyle w:val="Ohne"/>
          <w:rFonts w:cs="Calibri"/>
          <w:sz w:val="26"/>
          <w:szCs w:val="26"/>
        </w:rPr>
        <w:t>geschickt</w:t>
      </w:r>
      <w:r w:rsidR="00E067D1" w:rsidRPr="004132E6">
        <w:rPr>
          <w:rStyle w:val="Ohne"/>
          <w:rFonts w:cs="Calibri"/>
          <w:sz w:val="26"/>
          <w:szCs w:val="26"/>
        </w:rPr>
        <w:t xml:space="preserve">. Seine Eltern kamen </w:t>
      </w:r>
      <w:r w:rsidRPr="004132E6">
        <w:rPr>
          <w:rStyle w:val="Ohne"/>
          <w:rFonts w:cs="Calibri"/>
          <w:sz w:val="26"/>
          <w:szCs w:val="26"/>
        </w:rPr>
        <w:t xml:space="preserve">1938 </w:t>
      </w:r>
      <w:r w:rsidR="00E067D1" w:rsidRPr="004132E6">
        <w:rPr>
          <w:rStyle w:val="Ohne"/>
          <w:rFonts w:cs="Calibri"/>
          <w:sz w:val="26"/>
          <w:szCs w:val="26"/>
        </w:rPr>
        <w:t xml:space="preserve">zurück und </w:t>
      </w:r>
      <w:r w:rsidRPr="004132E6">
        <w:rPr>
          <w:rStyle w:val="Ohne"/>
          <w:rFonts w:cs="Calibri"/>
          <w:iCs/>
          <w:sz w:val="26"/>
          <w:szCs w:val="26"/>
        </w:rPr>
        <w:t xml:space="preserve">übersiedelten </w:t>
      </w:r>
      <w:r w:rsidR="00E067D1" w:rsidRPr="004132E6">
        <w:rPr>
          <w:rStyle w:val="Ohne"/>
          <w:rFonts w:cs="Calibri"/>
          <w:iCs/>
          <w:sz w:val="26"/>
          <w:szCs w:val="26"/>
        </w:rPr>
        <w:t>dann</w:t>
      </w:r>
      <w:r w:rsidR="00E067D1" w:rsidRPr="004132E6">
        <w:rPr>
          <w:rStyle w:val="Ohne"/>
          <w:rFonts w:cs="Calibri"/>
          <w:iCs/>
          <w:color w:val="0433FF"/>
          <w:sz w:val="26"/>
          <w:szCs w:val="26"/>
        </w:rPr>
        <w:t xml:space="preserve"> </w:t>
      </w:r>
      <w:r w:rsidRPr="004132E6">
        <w:rPr>
          <w:rStyle w:val="Ohne"/>
          <w:rFonts w:cs="Calibri"/>
          <w:sz w:val="26"/>
          <w:szCs w:val="26"/>
        </w:rPr>
        <w:t>nach Deutschlandsberg.</w:t>
      </w:r>
    </w:p>
    <w:p w14:paraId="44EBC595" w14:textId="77777777" w:rsidR="006C47B2" w:rsidRPr="004132E6" w:rsidRDefault="006C47B2">
      <w:pPr>
        <w:rPr>
          <w:rStyle w:val="Ohne"/>
          <w:rFonts w:cs="Calibri"/>
          <w:sz w:val="26"/>
          <w:szCs w:val="26"/>
        </w:rPr>
      </w:pPr>
    </w:p>
    <w:p w14:paraId="2407AC17" w14:textId="15239304" w:rsidR="006C47B2" w:rsidRPr="004132E6" w:rsidRDefault="00DC2B36">
      <w:pPr>
        <w:rPr>
          <w:rStyle w:val="Ohne"/>
          <w:rFonts w:cs="Calibri"/>
          <w:sz w:val="26"/>
          <w:szCs w:val="26"/>
        </w:rPr>
      </w:pPr>
      <w:r w:rsidRPr="004132E6">
        <w:rPr>
          <w:rStyle w:val="Ohne"/>
          <w:rFonts w:cs="Calibri"/>
          <w:sz w:val="26"/>
          <w:szCs w:val="26"/>
        </w:rPr>
        <w:t>Seine Schulzeit in St. Paul im Lavanttal war geprägt von den Versuchen des NS-Regimes, ihren Ungeist in die Köpfe der jungen Menschen zu pflanzen. Dem widersetzte sich</w:t>
      </w:r>
      <w:r w:rsidR="00C605C1" w:rsidRPr="004132E6">
        <w:rPr>
          <w:rStyle w:val="Ohne"/>
          <w:rFonts w:cs="Calibri"/>
          <w:sz w:val="26"/>
          <w:szCs w:val="26"/>
        </w:rPr>
        <w:t xml:space="preserve"> </w:t>
      </w:r>
      <w:proofErr w:type="spellStart"/>
      <w:r w:rsidRPr="004132E6">
        <w:rPr>
          <w:rStyle w:val="Ohne"/>
          <w:rFonts w:cs="Calibri"/>
          <w:sz w:val="26"/>
          <w:szCs w:val="26"/>
        </w:rPr>
        <w:t>Eilfried</w:t>
      </w:r>
      <w:proofErr w:type="spellEnd"/>
      <w:r w:rsidRPr="004132E6">
        <w:rPr>
          <w:rStyle w:val="Ohne"/>
          <w:rFonts w:cs="Calibri"/>
          <w:sz w:val="26"/>
          <w:szCs w:val="26"/>
        </w:rPr>
        <w:t xml:space="preserve"> Huth</w:t>
      </w:r>
      <w:r w:rsidR="00872789" w:rsidRPr="004132E6">
        <w:rPr>
          <w:rStyle w:val="Ohne"/>
          <w:rFonts w:cs="Calibri"/>
          <w:sz w:val="26"/>
          <w:szCs w:val="26"/>
        </w:rPr>
        <w:t>, indem er sich dem musischen Ausdruck in Form von</w:t>
      </w:r>
      <w:r w:rsidRPr="004132E6">
        <w:rPr>
          <w:rStyle w:val="Ohne"/>
          <w:rFonts w:cs="Calibri"/>
          <w:sz w:val="26"/>
          <w:szCs w:val="26"/>
        </w:rPr>
        <w:t xml:space="preserve"> Zeichnen und Malen</w:t>
      </w:r>
      <w:r w:rsidR="00872789" w:rsidRPr="004132E6">
        <w:rPr>
          <w:rStyle w:val="Ohne"/>
          <w:rFonts w:cs="Calibri"/>
          <w:sz w:val="26"/>
          <w:szCs w:val="26"/>
        </w:rPr>
        <w:t xml:space="preserve"> zuwandte</w:t>
      </w:r>
      <w:r w:rsidRPr="004132E6">
        <w:rPr>
          <w:rStyle w:val="Ohne"/>
          <w:rFonts w:cs="Calibri"/>
          <w:sz w:val="26"/>
          <w:szCs w:val="26"/>
        </w:rPr>
        <w:t>. Zum Widerwillen gegen die Indoktrinierung kam die Angst, an die Front geschickt zu werden.</w:t>
      </w:r>
    </w:p>
    <w:p w14:paraId="5561A25B" w14:textId="77777777" w:rsidR="006C47B2" w:rsidRPr="004132E6" w:rsidRDefault="006C47B2">
      <w:pPr>
        <w:rPr>
          <w:rStyle w:val="Ohne"/>
          <w:rFonts w:cs="Calibri"/>
          <w:sz w:val="26"/>
          <w:szCs w:val="26"/>
        </w:rPr>
      </w:pPr>
    </w:p>
    <w:p w14:paraId="1D9E5926" w14:textId="68F42CD8" w:rsidR="006C47B2" w:rsidRPr="004132E6" w:rsidRDefault="00DC2B36">
      <w:pPr>
        <w:rPr>
          <w:rStyle w:val="Ohne"/>
          <w:rFonts w:cs="Calibri"/>
          <w:sz w:val="26"/>
          <w:szCs w:val="26"/>
        </w:rPr>
      </w:pPr>
      <w:r w:rsidRPr="004132E6">
        <w:rPr>
          <w:rStyle w:val="Ohne"/>
          <w:rFonts w:cs="Calibri"/>
          <w:sz w:val="26"/>
          <w:szCs w:val="26"/>
        </w:rPr>
        <w:t xml:space="preserve">Nach der Matura in Graz studierte </w:t>
      </w:r>
      <w:r w:rsidR="00872789" w:rsidRPr="004132E6">
        <w:rPr>
          <w:rStyle w:val="Ohne"/>
          <w:rFonts w:cs="Calibri"/>
          <w:sz w:val="26"/>
          <w:szCs w:val="26"/>
        </w:rPr>
        <w:t>Huth</w:t>
      </w:r>
      <w:r w:rsidRPr="004132E6">
        <w:rPr>
          <w:rStyle w:val="Ohne"/>
          <w:rFonts w:cs="Calibri"/>
          <w:sz w:val="26"/>
          <w:szCs w:val="26"/>
        </w:rPr>
        <w:t xml:space="preserve"> von 1950 bis 1956 Architektur an der Technischen Hochschule Graz, der heutigen TU. Besonders einschneidend war für ihn dabei die Auseinandersetzung mit den Ideen von Kurt Weber, einer der markantesten Persönlichkeiten der steirischen Kunstgeschichte, dessen Lehre das architektonische Denken von </w:t>
      </w:r>
      <w:proofErr w:type="spellStart"/>
      <w:r w:rsidRPr="004132E6">
        <w:rPr>
          <w:rStyle w:val="Ohne"/>
          <w:rFonts w:cs="Calibri"/>
          <w:sz w:val="26"/>
          <w:szCs w:val="26"/>
        </w:rPr>
        <w:t>Eilfried</w:t>
      </w:r>
      <w:proofErr w:type="spellEnd"/>
      <w:r w:rsidRPr="004132E6">
        <w:rPr>
          <w:rStyle w:val="Ohne"/>
          <w:rFonts w:cs="Calibri"/>
          <w:sz w:val="26"/>
          <w:szCs w:val="26"/>
        </w:rPr>
        <w:t xml:space="preserve"> Huth nachhaltig beeinflusste. </w:t>
      </w:r>
    </w:p>
    <w:p w14:paraId="5ECEC358" w14:textId="2950DF7F" w:rsidR="006C47B2" w:rsidRPr="004132E6" w:rsidRDefault="00DC2B36">
      <w:pPr>
        <w:rPr>
          <w:rStyle w:val="Ohne"/>
          <w:rFonts w:cs="Calibri"/>
          <w:sz w:val="26"/>
          <w:szCs w:val="26"/>
        </w:rPr>
      </w:pPr>
      <w:r w:rsidRPr="004132E6">
        <w:rPr>
          <w:rStyle w:val="Ohne"/>
          <w:rFonts w:cs="Calibri"/>
          <w:sz w:val="26"/>
          <w:szCs w:val="26"/>
        </w:rPr>
        <w:t xml:space="preserve">Nur wenige wussten, dass </w:t>
      </w:r>
      <w:proofErr w:type="spellStart"/>
      <w:r w:rsidRPr="004132E6">
        <w:rPr>
          <w:rStyle w:val="Ohne"/>
          <w:rFonts w:cs="Calibri"/>
          <w:sz w:val="26"/>
          <w:szCs w:val="26"/>
        </w:rPr>
        <w:t>Eilfried</w:t>
      </w:r>
      <w:proofErr w:type="spellEnd"/>
      <w:r w:rsidRPr="004132E6">
        <w:rPr>
          <w:rStyle w:val="Ohne"/>
          <w:rFonts w:cs="Calibri"/>
          <w:sz w:val="26"/>
          <w:szCs w:val="26"/>
        </w:rPr>
        <w:t xml:space="preserve"> Huth parallel zur Architektur auch zeitgenössische Malerei betrieb. Trotz seiner wenigen Jahre in Indonesien finden sich in seiner Malerei viele Eindrücke dieser Zeit, wie z.</w:t>
      </w:r>
      <w:r w:rsidR="001126FC" w:rsidRPr="004132E6">
        <w:rPr>
          <w:rStyle w:val="Ohne"/>
          <w:rFonts w:cs="Calibri"/>
          <w:sz w:val="26"/>
          <w:szCs w:val="26"/>
        </w:rPr>
        <w:t> </w:t>
      </w:r>
      <w:r w:rsidRPr="004132E6">
        <w:rPr>
          <w:rStyle w:val="Ohne"/>
          <w:rFonts w:cs="Calibri"/>
          <w:sz w:val="26"/>
          <w:szCs w:val="26"/>
        </w:rPr>
        <w:t>B. die Farbenpracht von Blumen und Sträuchern. Dazu passt auch seine Vorliebe für die indonesische Gamelan-Musik.</w:t>
      </w:r>
    </w:p>
    <w:p w14:paraId="3D28FE2E" w14:textId="77777777" w:rsidR="006C47B2" w:rsidRPr="004132E6" w:rsidRDefault="006C47B2">
      <w:pPr>
        <w:rPr>
          <w:rStyle w:val="Ohne"/>
          <w:rFonts w:cs="Calibri"/>
          <w:sz w:val="26"/>
          <w:szCs w:val="26"/>
        </w:rPr>
      </w:pPr>
    </w:p>
    <w:p w14:paraId="68AC042C" w14:textId="4BF3F1E8" w:rsidR="006C47B2" w:rsidRPr="004132E6" w:rsidRDefault="00DC2B36">
      <w:pPr>
        <w:rPr>
          <w:rStyle w:val="Ohne"/>
          <w:rFonts w:cs="Calibri"/>
          <w:sz w:val="26"/>
          <w:szCs w:val="26"/>
        </w:rPr>
      </w:pPr>
      <w:r w:rsidRPr="004132E6">
        <w:rPr>
          <w:rStyle w:val="Ohne"/>
          <w:rFonts w:cs="Calibri"/>
          <w:sz w:val="26"/>
          <w:szCs w:val="26"/>
        </w:rPr>
        <w:t>Erste berufliche Erfahrungen sammelte er bei Architekt Emmerich Donau, ehe er 1963 gemeinsam mit Günther Domenig ein Architekturbüro in Graz gründete. Die Ergebnisse dieser Partnerschaft, die bis 1975 bestand, zählen zu den bedeutendsten</w:t>
      </w:r>
      <w:r w:rsidR="001126FC" w:rsidRPr="004132E6">
        <w:rPr>
          <w:rStyle w:val="Ohne"/>
          <w:rFonts w:cs="Calibri"/>
          <w:sz w:val="26"/>
          <w:szCs w:val="26"/>
        </w:rPr>
        <w:t xml:space="preserve"> Bauwerken</w:t>
      </w:r>
      <w:r w:rsidRPr="004132E6">
        <w:rPr>
          <w:rStyle w:val="Ohne"/>
          <w:rFonts w:cs="Calibri"/>
          <w:sz w:val="26"/>
          <w:szCs w:val="26"/>
        </w:rPr>
        <w:t xml:space="preserve"> der österreichischen Nachkriegsarchitektur.</w:t>
      </w:r>
    </w:p>
    <w:p w14:paraId="2A29078B" w14:textId="77777777" w:rsidR="006C47B2" w:rsidRPr="004132E6" w:rsidRDefault="006C47B2">
      <w:pPr>
        <w:rPr>
          <w:rStyle w:val="Ohne"/>
          <w:rFonts w:cs="Calibri"/>
          <w:sz w:val="26"/>
          <w:szCs w:val="26"/>
        </w:rPr>
      </w:pPr>
    </w:p>
    <w:p w14:paraId="03132722" w14:textId="77777777" w:rsidR="006C47B2" w:rsidRPr="004132E6" w:rsidRDefault="00DC2B36">
      <w:pPr>
        <w:rPr>
          <w:rStyle w:val="Ohne"/>
          <w:rFonts w:cs="Calibri"/>
          <w:sz w:val="26"/>
          <w:szCs w:val="26"/>
        </w:rPr>
      </w:pPr>
      <w:r w:rsidRPr="004132E6">
        <w:rPr>
          <w:rStyle w:val="Ohne"/>
          <w:rFonts w:cs="Calibri"/>
          <w:sz w:val="26"/>
          <w:szCs w:val="26"/>
        </w:rPr>
        <w:t xml:space="preserve">Zu den herausragenden Projekten dieser Jahre zählt die „Neue Wohnform Ragnitz“, für die Domenig und Huth 1969 den Grand Prix </w:t>
      </w:r>
      <w:proofErr w:type="spellStart"/>
      <w:r w:rsidRPr="004132E6">
        <w:rPr>
          <w:rStyle w:val="Ohne"/>
          <w:rFonts w:cs="Calibri"/>
          <w:sz w:val="26"/>
          <w:szCs w:val="26"/>
        </w:rPr>
        <w:t>d’Urbanisme</w:t>
      </w:r>
      <w:proofErr w:type="spellEnd"/>
      <w:r w:rsidRPr="004132E6">
        <w:rPr>
          <w:rStyle w:val="Ohne"/>
          <w:rFonts w:cs="Calibri"/>
          <w:sz w:val="26"/>
          <w:szCs w:val="26"/>
        </w:rPr>
        <w:t xml:space="preserve"> et </w:t>
      </w:r>
      <w:proofErr w:type="spellStart"/>
      <w:r w:rsidRPr="004132E6">
        <w:rPr>
          <w:rStyle w:val="Ohne"/>
          <w:rFonts w:cs="Calibri"/>
          <w:sz w:val="26"/>
          <w:szCs w:val="26"/>
        </w:rPr>
        <w:t>d’Architecture</w:t>
      </w:r>
      <w:proofErr w:type="spellEnd"/>
      <w:r w:rsidRPr="004132E6">
        <w:rPr>
          <w:rStyle w:val="Ohne"/>
          <w:rFonts w:cs="Calibri"/>
          <w:sz w:val="26"/>
          <w:szCs w:val="26"/>
        </w:rPr>
        <w:t xml:space="preserve"> in Cannes erhielten. Mit der Pädagogischen Akademie in Graz-Eggenberg entstand ein Bauwerk, das als markantes Beispiel des Brutalismus bis heute als architektonisches Wahrzeichen gilt. Das Gebäude, ursprünglich als Ausbildungsstätte der Diözese Graz-Seckau konzipiert, ist heute die Heimat der </w:t>
      </w:r>
      <w:r w:rsidRPr="00C249F9">
        <w:rPr>
          <w:rStyle w:val="Ohne"/>
          <w:rFonts w:cs="Calibri"/>
          <w:color w:val="auto"/>
          <w:sz w:val="26"/>
          <w:szCs w:val="26"/>
        </w:rPr>
        <w:t>„Graz International Bilingual School“</w:t>
      </w:r>
      <w:r w:rsidRPr="004132E6">
        <w:rPr>
          <w:rStyle w:val="Ohne"/>
          <w:rFonts w:cs="Calibri"/>
          <w:sz w:val="26"/>
          <w:szCs w:val="26"/>
        </w:rPr>
        <w:t xml:space="preserve"> (GIBS).</w:t>
      </w:r>
    </w:p>
    <w:p w14:paraId="10D0E958" w14:textId="77777777" w:rsidR="006C47B2" w:rsidRPr="004132E6" w:rsidRDefault="006C47B2">
      <w:pPr>
        <w:rPr>
          <w:rStyle w:val="Ohne"/>
          <w:rFonts w:cs="Calibri"/>
          <w:sz w:val="26"/>
          <w:szCs w:val="26"/>
        </w:rPr>
      </w:pPr>
    </w:p>
    <w:p w14:paraId="39948BF8" w14:textId="0185616B" w:rsidR="00B75FCB" w:rsidRPr="004132E6" w:rsidRDefault="003D0D25">
      <w:pPr>
        <w:rPr>
          <w:rStyle w:val="Ohne"/>
          <w:rFonts w:cs="Calibri"/>
          <w:sz w:val="26"/>
          <w:szCs w:val="26"/>
        </w:rPr>
      </w:pPr>
      <w:r w:rsidRPr="004132E6">
        <w:rPr>
          <w:rStyle w:val="Ohne"/>
          <w:rFonts w:cs="Calibri"/>
          <w:sz w:val="26"/>
          <w:szCs w:val="26"/>
        </w:rPr>
        <w:lastRenderedPageBreak/>
        <w:t xml:space="preserve">1972 </w:t>
      </w:r>
      <w:r w:rsidR="00B75FCB" w:rsidRPr="004132E6">
        <w:rPr>
          <w:rStyle w:val="Ohne"/>
          <w:rFonts w:cs="Calibri"/>
          <w:sz w:val="26"/>
          <w:szCs w:val="26"/>
        </w:rPr>
        <w:t xml:space="preserve">bauten die beiden in München </w:t>
      </w:r>
      <w:r w:rsidRPr="004132E6">
        <w:rPr>
          <w:rStyle w:val="Ohne"/>
          <w:rFonts w:cs="Calibri"/>
          <w:sz w:val="26"/>
          <w:szCs w:val="26"/>
        </w:rPr>
        <w:t>d</w:t>
      </w:r>
      <w:r w:rsidR="00DC2B36" w:rsidRPr="004132E6">
        <w:rPr>
          <w:rStyle w:val="Ohne"/>
          <w:rFonts w:cs="Calibri"/>
          <w:sz w:val="26"/>
          <w:szCs w:val="26"/>
        </w:rPr>
        <w:t>e</w:t>
      </w:r>
      <w:r w:rsidR="00B75FCB" w:rsidRPr="004132E6">
        <w:rPr>
          <w:rStyle w:val="Ohne"/>
          <w:rFonts w:cs="Calibri"/>
          <w:sz w:val="26"/>
          <w:szCs w:val="26"/>
        </w:rPr>
        <w:t>n</w:t>
      </w:r>
      <w:r w:rsidR="00DC2B36" w:rsidRPr="004132E6">
        <w:rPr>
          <w:rStyle w:val="Ohne"/>
          <w:rFonts w:cs="Calibri"/>
          <w:sz w:val="26"/>
          <w:szCs w:val="26"/>
        </w:rPr>
        <w:t xml:space="preserve"> Pavillon der Olympia-Schwimmhalle und das Restaurant Nord</w:t>
      </w:r>
      <w:r w:rsidR="00B75FCB" w:rsidRPr="004132E6">
        <w:rPr>
          <w:rStyle w:val="Ohne"/>
          <w:rFonts w:cs="Calibri"/>
          <w:sz w:val="26"/>
          <w:szCs w:val="26"/>
        </w:rPr>
        <w:t xml:space="preserve"> – zwei Projekte, die den internationalen Anspruch dieser herausragenden Architektengemeinschaft zeigten.</w:t>
      </w:r>
    </w:p>
    <w:p w14:paraId="2D3C4D2C" w14:textId="1E9AD77E" w:rsidR="006C47B2" w:rsidRPr="004132E6" w:rsidRDefault="00B75FCB">
      <w:pPr>
        <w:rPr>
          <w:rStyle w:val="Ohne"/>
          <w:rFonts w:cs="Calibri"/>
          <w:sz w:val="26"/>
          <w:szCs w:val="26"/>
        </w:rPr>
      </w:pPr>
      <w:r w:rsidRPr="004132E6">
        <w:rPr>
          <w:rStyle w:val="Ohne"/>
          <w:rFonts w:cs="Calibri"/>
          <w:sz w:val="26"/>
          <w:szCs w:val="26"/>
        </w:rPr>
        <w:br/>
        <w:t>D</w:t>
      </w:r>
      <w:r w:rsidR="00DC2B36" w:rsidRPr="004132E6">
        <w:rPr>
          <w:rStyle w:val="Ohne"/>
          <w:rFonts w:cs="Calibri"/>
          <w:sz w:val="26"/>
          <w:szCs w:val="26"/>
        </w:rPr>
        <w:t xml:space="preserve">as </w:t>
      </w:r>
      <w:r w:rsidR="00DC2B36" w:rsidRPr="004132E6">
        <w:rPr>
          <w:rStyle w:val="Ohne"/>
          <w:rFonts w:cs="Calibri"/>
          <w:color w:val="auto"/>
          <w:sz w:val="26"/>
          <w:szCs w:val="26"/>
        </w:rPr>
        <w:t>Forschung</w:t>
      </w:r>
      <w:r w:rsidR="001126FC" w:rsidRPr="004132E6">
        <w:rPr>
          <w:rStyle w:val="Ohne"/>
          <w:rFonts w:cs="Calibri"/>
          <w:color w:val="auto"/>
          <w:sz w:val="26"/>
          <w:szCs w:val="26"/>
        </w:rPr>
        <w:t>s</w:t>
      </w:r>
      <w:r w:rsidR="00DC2B36" w:rsidRPr="004132E6">
        <w:rPr>
          <w:rStyle w:val="Ohne"/>
          <w:rFonts w:cs="Calibri"/>
          <w:color w:val="auto"/>
          <w:sz w:val="26"/>
          <w:szCs w:val="26"/>
        </w:rPr>
        <w:t>- und Rechenzentrum (FRZ) in Leobe</w:t>
      </w:r>
      <w:r w:rsidR="00DC2B36" w:rsidRPr="004132E6">
        <w:rPr>
          <w:rStyle w:val="Ohne"/>
          <w:rFonts w:cs="Calibri"/>
          <w:sz w:val="26"/>
          <w:szCs w:val="26"/>
        </w:rPr>
        <w:t xml:space="preserve">n </w:t>
      </w:r>
      <w:r w:rsidR="001126FC" w:rsidRPr="004132E6">
        <w:rPr>
          <w:rStyle w:val="Ohne"/>
          <w:rFonts w:cs="Calibri"/>
          <w:sz w:val="26"/>
          <w:szCs w:val="26"/>
        </w:rPr>
        <w:t>–</w:t>
      </w:r>
      <w:r w:rsidR="00DC2B36" w:rsidRPr="004132E6">
        <w:rPr>
          <w:rStyle w:val="Ohne"/>
          <w:rFonts w:cs="Calibri"/>
          <w:sz w:val="26"/>
          <w:szCs w:val="26"/>
        </w:rPr>
        <w:t xml:space="preserve"> von der Bevölkerung „</w:t>
      </w:r>
      <w:proofErr w:type="spellStart"/>
      <w:r w:rsidR="00DC2B36" w:rsidRPr="004132E6">
        <w:rPr>
          <w:rStyle w:val="Ohne"/>
          <w:rFonts w:cs="Calibri"/>
          <w:sz w:val="26"/>
          <w:szCs w:val="26"/>
        </w:rPr>
        <w:t>Rostschwammerl</w:t>
      </w:r>
      <w:proofErr w:type="spellEnd"/>
      <w:r w:rsidR="00DC2B36" w:rsidRPr="004132E6">
        <w:rPr>
          <w:rStyle w:val="Ohne"/>
          <w:rFonts w:cs="Calibri"/>
          <w:sz w:val="26"/>
          <w:szCs w:val="26"/>
        </w:rPr>
        <w:t xml:space="preserve">“ genannt </w:t>
      </w:r>
      <w:r w:rsidR="001126FC" w:rsidRPr="004132E6">
        <w:rPr>
          <w:rStyle w:val="Ohne"/>
          <w:rFonts w:cs="Calibri"/>
          <w:sz w:val="26"/>
          <w:szCs w:val="26"/>
        </w:rPr>
        <w:t>–</w:t>
      </w:r>
      <w:r w:rsidRPr="004132E6">
        <w:rPr>
          <w:rStyle w:val="Ohne"/>
          <w:rFonts w:cs="Calibri"/>
          <w:sz w:val="26"/>
          <w:szCs w:val="26"/>
        </w:rPr>
        <w:t xml:space="preserve">, wurde </w:t>
      </w:r>
      <w:r w:rsidR="00DC2B36" w:rsidRPr="004132E6">
        <w:rPr>
          <w:rStyle w:val="Ohne"/>
          <w:rFonts w:cs="Calibri"/>
          <w:sz w:val="26"/>
          <w:szCs w:val="26"/>
        </w:rPr>
        <w:t>mit dem Europäischen Stahlbaupreis 1975</w:t>
      </w:r>
      <w:r w:rsidRPr="004132E6">
        <w:rPr>
          <w:rStyle w:val="Ohne"/>
          <w:rFonts w:cs="Calibri"/>
          <w:sz w:val="26"/>
          <w:szCs w:val="26"/>
        </w:rPr>
        <w:t xml:space="preserve"> ausgezeichnet.</w:t>
      </w:r>
      <w:r w:rsidR="00DC2B36" w:rsidRPr="004132E6">
        <w:rPr>
          <w:rStyle w:val="Ohne"/>
          <w:rFonts w:cs="Calibri"/>
          <w:color w:val="0433FF"/>
          <w:sz w:val="26"/>
          <w:szCs w:val="26"/>
        </w:rPr>
        <w:t xml:space="preserve"> </w:t>
      </w:r>
      <w:r w:rsidR="00DC2B36" w:rsidRPr="004132E6">
        <w:rPr>
          <w:rStyle w:val="Ohne"/>
          <w:rFonts w:cs="Calibri"/>
          <w:sz w:val="26"/>
          <w:szCs w:val="26"/>
        </w:rPr>
        <w:t xml:space="preserve">Darüber hinaus schuf Huth die markanten Portalbauten des </w:t>
      </w:r>
      <w:proofErr w:type="spellStart"/>
      <w:r w:rsidR="00DC2B36" w:rsidRPr="004132E6">
        <w:rPr>
          <w:rStyle w:val="Ohne"/>
          <w:rFonts w:cs="Calibri"/>
          <w:color w:val="auto"/>
          <w:sz w:val="26"/>
          <w:szCs w:val="26"/>
        </w:rPr>
        <w:t>Plabutschtunnels</w:t>
      </w:r>
      <w:proofErr w:type="spellEnd"/>
      <w:r w:rsidR="00DC2B36" w:rsidRPr="004132E6">
        <w:rPr>
          <w:rStyle w:val="Ohne"/>
          <w:rFonts w:cs="Calibri"/>
          <w:color w:val="auto"/>
          <w:sz w:val="26"/>
          <w:szCs w:val="26"/>
        </w:rPr>
        <w:t xml:space="preserve"> (1979</w:t>
      </w:r>
      <w:r w:rsidRPr="004132E6">
        <w:rPr>
          <w:rStyle w:val="Ohne"/>
          <w:rFonts w:cs="Calibri"/>
          <w:color w:val="auto"/>
          <w:sz w:val="26"/>
          <w:szCs w:val="26"/>
        </w:rPr>
        <w:t>–</w:t>
      </w:r>
      <w:r w:rsidR="00DC2B36" w:rsidRPr="004132E6">
        <w:rPr>
          <w:rStyle w:val="Ohne"/>
          <w:rFonts w:cs="Calibri"/>
          <w:color w:val="auto"/>
          <w:sz w:val="26"/>
          <w:szCs w:val="26"/>
        </w:rPr>
        <w:t xml:space="preserve">1986), </w:t>
      </w:r>
      <w:r w:rsidR="00DC2B36" w:rsidRPr="004132E6">
        <w:rPr>
          <w:rStyle w:val="Ohne"/>
          <w:rFonts w:cs="Calibri"/>
          <w:sz w:val="26"/>
          <w:szCs w:val="26"/>
        </w:rPr>
        <w:t xml:space="preserve">die </w:t>
      </w:r>
      <w:r w:rsidR="002214FC" w:rsidRPr="004132E6">
        <w:rPr>
          <w:rStyle w:val="Ohne"/>
          <w:rFonts w:cs="Calibri"/>
          <w:sz w:val="26"/>
          <w:szCs w:val="26"/>
        </w:rPr>
        <w:t xml:space="preserve">bis heute </w:t>
      </w:r>
      <w:r w:rsidR="00DC2B36" w:rsidRPr="004132E6">
        <w:rPr>
          <w:rStyle w:val="Ohne"/>
          <w:rFonts w:cs="Calibri"/>
          <w:sz w:val="26"/>
          <w:szCs w:val="26"/>
        </w:rPr>
        <w:t>den Stadteingang im Westen von Graz prägen.</w:t>
      </w:r>
    </w:p>
    <w:p w14:paraId="7D6952B1" w14:textId="77777777" w:rsidR="006C47B2" w:rsidRPr="004132E6" w:rsidRDefault="006C47B2">
      <w:pPr>
        <w:rPr>
          <w:rStyle w:val="Ohne"/>
          <w:rFonts w:cs="Calibri"/>
          <w:sz w:val="26"/>
          <w:szCs w:val="26"/>
        </w:rPr>
      </w:pPr>
    </w:p>
    <w:p w14:paraId="39BC4FFA" w14:textId="77777777" w:rsidR="00186065" w:rsidRPr="004132E6" w:rsidRDefault="00DC2B36">
      <w:pPr>
        <w:rPr>
          <w:rStyle w:val="Ohne"/>
          <w:rFonts w:cs="Calibri"/>
          <w:sz w:val="26"/>
          <w:szCs w:val="26"/>
        </w:rPr>
      </w:pPr>
      <w:r w:rsidRPr="004132E6">
        <w:rPr>
          <w:rStyle w:val="Ohne"/>
          <w:rFonts w:cs="Calibri"/>
          <w:sz w:val="26"/>
          <w:szCs w:val="26"/>
        </w:rPr>
        <w:t>Nach de</w:t>
      </w:r>
      <w:r w:rsidR="002214FC" w:rsidRPr="004132E6">
        <w:rPr>
          <w:rStyle w:val="Ohne"/>
          <w:rFonts w:cs="Calibri"/>
          <w:sz w:val="26"/>
          <w:szCs w:val="26"/>
        </w:rPr>
        <w:t xml:space="preserve">m Ende der Zusammenarbeit mit </w:t>
      </w:r>
      <w:r w:rsidRPr="004132E6">
        <w:rPr>
          <w:rStyle w:val="Ohne"/>
          <w:rFonts w:cs="Calibri"/>
          <w:sz w:val="26"/>
          <w:szCs w:val="26"/>
        </w:rPr>
        <w:t>Domenig setzte Huth neue Maßstäbe im partizipativen Wohnbau und war einer der ersten Architekten, die sich diesem Konzept verpflichtet fühlten. Dies wurde begünstigt von einer Landespolitik, deren Wohnbauförderung in dieser Zeit neue Gestaltungsspielräume eröffnete.</w:t>
      </w:r>
    </w:p>
    <w:p w14:paraId="6E9D486E" w14:textId="0D07E869" w:rsidR="006C47B2" w:rsidRPr="004132E6" w:rsidRDefault="00DC2B36">
      <w:pPr>
        <w:rPr>
          <w:rStyle w:val="Ohne"/>
          <w:rFonts w:cs="Calibri"/>
          <w:sz w:val="26"/>
          <w:szCs w:val="26"/>
        </w:rPr>
      </w:pPr>
      <w:proofErr w:type="spellStart"/>
      <w:r w:rsidRPr="004132E6">
        <w:rPr>
          <w:rStyle w:val="Ohne"/>
          <w:rFonts w:cs="Calibri"/>
          <w:sz w:val="26"/>
          <w:szCs w:val="26"/>
        </w:rPr>
        <w:t>Eilfried</w:t>
      </w:r>
      <w:proofErr w:type="spellEnd"/>
      <w:r w:rsidRPr="004132E6">
        <w:rPr>
          <w:rStyle w:val="Ohne"/>
          <w:rFonts w:cs="Calibri"/>
          <w:sz w:val="26"/>
          <w:szCs w:val="26"/>
        </w:rPr>
        <w:t xml:space="preserve"> Huth steht für ein soziales und politisches Verständnis von Architektur, insbesondere im Bereich des sozialen Wohnbaus. Die Bedürfnisse der </w:t>
      </w:r>
      <w:proofErr w:type="spellStart"/>
      <w:proofErr w:type="gramStart"/>
      <w:r w:rsidRPr="004132E6">
        <w:rPr>
          <w:rStyle w:val="Ohne"/>
          <w:rFonts w:cs="Calibri"/>
          <w:sz w:val="26"/>
          <w:szCs w:val="26"/>
        </w:rPr>
        <w:t>Bewohner</w:t>
      </w:r>
      <w:r w:rsidR="00FA4AFD">
        <w:rPr>
          <w:rStyle w:val="Ohne"/>
          <w:rFonts w:cs="Calibri"/>
          <w:sz w:val="26"/>
          <w:szCs w:val="26"/>
        </w:rPr>
        <w:t>:innen</w:t>
      </w:r>
      <w:proofErr w:type="spellEnd"/>
      <w:proofErr w:type="gramEnd"/>
      <w:r w:rsidRPr="004132E6">
        <w:rPr>
          <w:rStyle w:val="Ohne"/>
          <w:rFonts w:cs="Calibri"/>
          <w:sz w:val="26"/>
          <w:szCs w:val="26"/>
        </w:rPr>
        <w:t xml:space="preserve"> müssen dabei höchste Priorität haben.</w:t>
      </w:r>
    </w:p>
    <w:p w14:paraId="22F08525" w14:textId="77777777" w:rsidR="006C47B2" w:rsidRPr="004132E6" w:rsidRDefault="006C47B2">
      <w:pPr>
        <w:rPr>
          <w:rStyle w:val="Ohne"/>
          <w:rFonts w:cs="Calibri"/>
          <w:sz w:val="26"/>
          <w:szCs w:val="26"/>
        </w:rPr>
      </w:pPr>
    </w:p>
    <w:p w14:paraId="0030A68D" w14:textId="2AE2F666" w:rsidR="006C47B2" w:rsidRPr="004132E6" w:rsidRDefault="00DC2B36">
      <w:pPr>
        <w:rPr>
          <w:rStyle w:val="Ohne"/>
          <w:rFonts w:cs="Calibri"/>
          <w:sz w:val="26"/>
          <w:szCs w:val="26"/>
        </w:rPr>
      </w:pPr>
      <w:r w:rsidRPr="004132E6">
        <w:rPr>
          <w:rStyle w:val="Ohne"/>
          <w:rFonts w:cs="Calibri"/>
          <w:sz w:val="26"/>
          <w:szCs w:val="26"/>
        </w:rPr>
        <w:t xml:space="preserve">Ein erstes Beispiel dafür war die Eschensiedlung in Deutschlandsberg, die große internationale Beachtung fand. Bald folgten mehrere Projekte in Graz, bei denen sich die künftigen </w:t>
      </w:r>
      <w:proofErr w:type="spellStart"/>
      <w:proofErr w:type="gramStart"/>
      <w:r w:rsidR="00186065" w:rsidRPr="004132E6">
        <w:rPr>
          <w:rStyle w:val="Ohne"/>
          <w:rFonts w:cs="Calibri"/>
          <w:sz w:val="26"/>
          <w:szCs w:val="26"/>
        </w:rPr>
        <w:t>Bewohner:innen</w:t>
      </w:r>
      <w:proofErr w:type="spellEnd"/>
      <w:proofErr w:type="gramEnd"/>
      <w:r w:rsidRPr="004132E6">
        <w:rPr>
          <w:rStyle w:val="Ohne"/>
          <w:rFonts w:cs="Calibri"/>
          <w:sz w:val="26"/>
          <w:szCs w:val="26"/>
        </w:rPr>
        <w:t xml:space="preserve"> von Beginn an in die Planung einbringen konnten. Besonders hervorzuheben sind die Gerlitz-Gründe im Bezirk Puntigam, eine Experimentalsiedlung im verdichteten Flachbau, die in den 1970er-Jahren mit flexiblen Grundrissen und neuen Wohnmodellen Maßstäbe setzte. Auch Wohnanlagen in Puntigam und </w:t>
      </w:r>
      <w:proofErr w:type="spellStart"/>
      <w:r w:rsidRPr="004132E6">
        <w:rPr>
          <w:rStyle w:val="Ohne"/>
          <w:rFonts w:cs="Calibri"/>
          <w:sz w:val="26"/>
          <w:szCs w:val="26"/>
        </w:rPr>
        <w:t>Algersdorf</w:t>
      </w:r>
      <w:proofErr w:type="spellEnd"/>
      <w:r w:rsidRPr="004132E6">
        <w:rPr>
          <w:rStyle w:val="Ohne"/>
          <w:rFonts w:cs="Calibri"/>
          <w:sz w:val="26"/>
          <w:szCs w:val="26"/>
        </w:rPr>
        <w:t xml:space="preserve"> leisteten einen wichtigen Beitrag dazu, partizipative Architektur in der Grazer Baukultur dauerhaft zu verankern.</w:t>
      </w:r>
    </w:p>
    <w:p w14:paraId="657214FC" w14:textId="77777777" w:rsidR="006C47B2" w:rsidRPr="004132E6" w:rsidRDefault="006C47B2">
      <w:pPr>
        <w:rPr>
          <w:rStyle w:val="Ohne"/>
          <w:rFonts w:cs="Calibri"/>
          <w:sz w:val="26"/>
          <w:szCs w:val="26"/>
        </w:rPr>
      </w:pPr>
    </w:p>
    <w:p w14:paraId="649BF65E" w14:textId="77777777" w:rsidR="006C47B2" w:rsidRPr="004132E6" w:rsidRDefault="00DC2B36">
      <w:pPr>
        <w:rPr>
          <w:rStyle w:val="Ohne"/>
          <w:rFonts w:cs="Calibri"/>
          <w:sz w:val="26"/>
          <w:szCs w:val="26"/>
        </w:rPr>
      </w:pPr>
      <w:r w:rsidRPr="004132E6">
        <w:rPr>
          <w:rStyle w:val="Ohne"/>
          <w:rFonts w:cs="Calibri"/>
          <w:sz w:val="26"/>
          <w:szCs w:val="26"/>
        </w:rPr>
        <w:t xml:space="preserve">Im Jahr 2019 wurde diese Haltung in der mit der Steirischen Kulturinitiative gestalteten Ausstellung „Mein Traumhaus sind Luftschlösser“ von Julia </w:t>
      </w:r>
      <w:proofErr w:type="spellStart"/>
      <w:r w:rsidRPr="004132E6">
        <w:rPr>
          <w:rStyle w:val="Ohne"/>
          <w:rFonts w:cs="Calibri"/>
          <w:sz w:val="26"/>
          <w:szCs w:val="26"/>
        </w:rPr>
        <w:t>Gaisbacher</w:t>
      </w:r>
      <w:proofErr w:type="spellEnd"/>
      <w:r w:rsidRPr="004132E6">
        <w:rPr>
          <w:rStyle w:val="Ohne"/>
          <w:rFonts w:cs="Calibri"/>
          <w:sz w:val="26"/>
          <w:szCs w:val="26"/>
        </w:rPr>
        <w:t xml:space="preserve"> im Forum Stadtpark und in einem begleitenden Filmprojekt eindrucksvoll dokumentiert. Dabei wurde Huths Beitrag zur partizipativen Architektur anhand der Grazer Beispiele in den Mittelpunkt gestellt. Insbesondere wurden die Projekte in Puntigam und die Gerlitz-Gründe beleuchtet.</w:t>
      </w:r>
    </w:p>
    <w:p w14:paraId="4E474ED0" w14:textId="77777777" w:rsidR="006C47B2" w:rsidRPr="004132E6" w:rsidRDefault="006C47B2">
      <w:pPr>
        <w:rPr>
          <w:rStyle w:val="Ohne"/>
          <w:rFonts w:cs="Calibri"/>
          <w:sz w:val="26"/>
          <w:szCs w:val="26"/>
        </w:rPr>
      </w:pPr>
    </w:p>
    <w:p w14:paraId="20A75329" w14:textId="77777777" w:rsidR="006C47B2" w:rsidRPr="004132E6" w:rsidRDefault="00DC2B36">
      <w:pPr>
        <w:rPr>
          <w:rStyle w:val="Ohne"/>
          <w:rFonts w:cs="Calibri"/>
          <w:sz w:val="26"/>
          <w:szCs w:val="26"/>
        </w:rPr>
      </w:pPr>
      <w:r w:rsidRPr="004132E6">
        <w:rPr>
          <w:rStyle w:val="Ohne"/>
          <w:rFonts w:cs="Calibri"/>
          <w:sz w:val="26"/>
          <w:szCs w:val="26"/>
        </w:rPr>
        <w:t>Sein Interesse an der Weitergabe von Wissen führte Huth 1971 und 1972 als Gastprofessor an die neu gegründete Gesamthochschule Kassel, heute die Universität Kassel. 1985 folgte die Berufung an die Universität der Künste Berlin, wo er bis 2005 das Fach „Gebäudeplanung und Entwerfen“ lehrte, ohne seinen Grazer Wohnsitz und sein Grazer Büro aufzugeben. In Berlin vermittelte er Generationen von Studierenden eine Architekturauffassung, die über die reine Form hinausgeht und die soziale Verantwortung in den Mittelpunkt stellt. Viele dieser Entwicklungslinien gehen auf den „Werkbund“ und das „Bauhaus Dessau“, das dieser Tage seinen 100. Geburtstag feiert, zurück.</w:t>
      </w:r>
    </w:p>
    <w:p w14:paraId="4E2E1E51" w14:textId="77777777" w:rsidR="006C47B2" w:rsidRPr="004132E6" w:rsidRDefault="006C47B2">
      <w:pPr>
        <w:rPr>
          <w:rStyle w:val="Ohne"/>
          <w:rFonts w:cs="Calibri"/>
          <w:sz w:val="26"/>
          <w:szCs w:val="26"/>
        </w:rPr>
      </w:pPr>
    </w:p>
    <w:p w14:paraId="5A4DDBC5" w14:textId="38DF93CF" w:rsidR="006C47B2" w:rsidRPr="004132E6" w:rsidRDefault="00DC2B36">
      <w:pPr>
        <w:rPr>
          <w:rStyle w:val="Ohne"/>
          <w:rFonts w:cs="Calibri"/>
          <w:sz w:val="26"/>
          <w:szCs w:val="26"/>
        </w:rPr>
      </w:pPr>
      <w:r w:rsidRPr="004132E6">
        <w:rPr>
          <w:rStyle w:val="Ohne"/>
          <w:rFonts w:cs="Calibri"/>
          <w:sz w:val="26"/>
          <w:szCs w:val="26"/>
        </w:rPr>
        <w:lastRenderedPageBreak/>
        <w:t xml:space="preserve">In dieser Zeit stand er auch im fachlichen Austausch mit dem niederländischen Architekten Rem Koolhaas, der für </w:t>
      </w:r>
      <w:r w:rsidR="00877860" w:rsidRPr="004132E6">
        <w:rPr>
          <w:rStyle w:val="Ohne"/>
          <w:rFonts w:cs="Calibri"/>
          <w:sz w:val="26"/>
          <w:szCs w:val="26"/>
        </w:rPr>
        <w:t xml:space="preserve">Huth </w:t>
      </w:r>
      <w:r w:rsidRPr="004132E6">
        <w:rPr>
          <w:rStyle w:val="Ohne"/>
          <w:rFonts w:cs="Calibri"/>
          <w:sz w:val="26"/>
          <w:szCs w:val="26"/>
        </w:rPr>
        <w:t xml:space="preserve">von großer Bedeutung war. Es schien, als wäre Berlin ein Magnet für ein neues Denken in der Architektur. An diesem Austausch beteiligten sich auch die bekannten Architekten Richard Rogers und Renzo Piano, die gerade das </w:t>
      </w:r>
      <w:proofErr w:type="spellStart"/>
      <w:r w:rsidRPr="004132E6">
        <w:rPr>
          <w:rStyle w:val="Ohne"/>
          <w:rFonts w:cs="Calibri"/>
          <w:sz w:val="26"/>
          <w:szCs w:val="26"/>
        </w:rPr>
        <w:t>Centre</w:t>
      </w:r>
      <w:proofErr w:type="spellEnd"/>
      <w:r w:rsidRPr="004132E6">
        <w:rPr>
          <w:rStyle w:val="Ohne"/>
          <w:rFonts w:cs="Calibri"/>
          <w:sz w:val="26"/>
          <w:szCs w:val="26"/>
        </w:rPr>
        <w:t xml:space="preserve"> Pompidou in Paris bauten. Dazu kam noch Peter Cook aus London, der bekanntlich mit Colin Fournier unser Grazer Kunsthaus, den „Friendly Alien“, </w:t>
      </w:r>
      <w:r w:rsidR="006431DA" w:rsidRPr="004132E6">
        <w:rPr>
          <w:rStyle w:val="Ohne"/>
          <w:rFonts w:cs="Calibri"/>
          <w:sz w:val="26"/>
          <w:szCs w:val="26"/>
        </w:rPr>
        <w:t>schuf</w:t>
      </w:r>
      <w:r w:rsidRPr="004132E6">
        <w:rPr>
          <w:rStyle w:val="Ohne"/>
          <w:rFonts w:cs="Calibri"/>
          <w:sz w:val="26"/>
          <w:szCs w:val="26"/>
        </w:rPr>
        <w:t>. Ihnen allen ging es um eine Architektur der Offenheit, eine Utopie der Nachhaltigkeit.</w:t>
      </w:r>
    </w:p>
    <w:p w14:paraId="77F5064E" w14:textId="77777777" w:rsidR="006C47B2" w:rsidRPr="004132E6" w:rsidRDefault="006C47B2">
      <w:pPr>
        <w:rPr>
          <w:rStyle w:val="Ohne"/>
          <w:rFonts w:cs="Calibri"/>
          <w:sz w:val="26"/>
          <w:szCs w:val="26"/>
        </w:rPr>
      </w:pPr>
    </w:p>
    <w:p w14:paraId="2A7C77BA" w14:textId="4BA92A06" w:rsidR="006C47B2" w:rsidRPr="00C249F9" w:rsidRDefault="00DC2B36">
      <w:pPr>
        <w:rPr>
          <w:rStyle w:val="Ohne"/>
          <w:rFonts w:cs="Calibri"/>
          <w:color w:val="auto"/>
          <w:sz w:val="26"/>
          <w:szCs w:val="26"/>
        </w:rPr>
      </w:pPr>
      <w:r w:rsidRPr="004132E6">
        <w:rPr>
          <w:rStyle w:val="Ohne"/>
          <w:rFonts w:cs="Calibri"/>
          <w:sz w:val="26"/>
          <w:szCs w:val="26"/>
        </w:rPr>
        <w:t xml:space="preserve">In seinen späteren Jahren wandte sich Huth verstärkt der Malerei zu, mit der er sich schon seit Beginn seines Wirkens als Architekt befasste. Mehr als hundert Werke entstanden, darunter ein 40 Bilder umfassender Zyklus zum Alten Testament. Die </w:t>
      </w:r>
      <w:r w:rsidRPr="00C249F9">
        <w:rPr>
          <w:rStyle w:val="Ohne"/>
          <w:rFonts w:cs="Calibri"/>
          <w:sz w:val="26"/>
          <w:szCs w:val="26"/>
        </w:rPr>
        <w:t xml:space="preserve">Malerei </w:t>
      </w:r>
      <w:proofErr w:type="spellStart"/>
      <w:r w:rsidRPr="00C249F9">
        <w:rPr>
          <w:rStyle w:val="Ohne"/>
          <w:rFonts w:cs="Calibri"/>
          <w:sz w:val="26"/>
          <w:szCs w:val="26"/>
        </w:rPr>
        <w:t>Eilfried</w:t>
      </w:r>
      <w:proofErr w:type="spellEnd"/>
      <w:r w:rsidRPr="00C249F9">
        <w:rPr>
          <w:rStyle w:val="Ohne"/>
          <w:rFonts w:cs="Calibri"/>
          <w:sz w:val="26"/>
          <w:szCs w:val="26"/>
        </w:rPr>
        <w:t xml:space="preserve"> Huths zeichnet sich durch dieselbe Klarheit, Direktheit und Einsatz kräftiger Farben aus. Die erste Kritikerin der Werke war immer seine Frau Herlinde. Nach </w:t>
      </w:r>
      <w:r w:rsidRPr="00C249F9">
        <w:rPr>
          <w:rStyle w:val="Ohne"/>
          <w:rFonts w:cs="Calibri"/>
          <w:color w:val="auto"/>
          <w:sz w:val="26"/>
          <w:szCs w:val="26"/>
        </w:rPr>
        <w:t xml:space="preserve">einem Sturz </w:t>
      </w:r>
      <w:r w:rsidRPr="00C249F9">
        <w:rPr>
          <w:rStyle w:val="Ohne"/>
          <w:rFonts w:cs="Calibri"/>
          <w:sz w:val="26"/>
          <w:szCs w:val="26"/>
        </w:rPr>
        <w:t>wohnt sie</w:t>
      </w:r>
      <w:r w:rsidRPr="00C249F9">
        <w:rPr>
          <w:rStyle w:val="Ohne"/>
          <w:rFonts w:cs="Calibri"/>
          <w:color w:val="auto"/>
          <w:sz w:val="26"/>
          <w:szCs w:val="26"/>
        </w:rPr>
        <w:t xml:space="preserve"> </w:t>
      </w:r>
      <w:r w:rsidR="006431DA" w:rsidRPr="00C249F9">
        <w:rPr>
          <w:rStyle w:val="Ohne"/>
          <w:rFonts w:cs="Calibri"/>
          <w:sz w:val="26"/>
          <w:szCs w:val="26"/>
        </w:rPr>
        <w:t xml:space="preserve">heute </w:t>
      </w:r>
      <w:r w:rsidRPr="00C249F9">
        <w:rPr>
          <w:rStyle w:val="Ohne"/>
          <w:rFonts w:cs="Calibri"/>
          <w:color w:val="auto"/>
          <w:sz w:val="26"/>
          <w:szCs w:val="26"/>
        </w:rPr>
        <w:t xml:space="preserve">in einer Pflegeeinrichtung, wo </w:t>
      </w:r>
      <w:proofErr w:type="spellStart"/>
      <w:r w:rsidRPr="00C249F9">
        <w:rPr>
          <w:rStyle w:val="Ohne"/>
          <w:rFonts w:cs="Calibri"/>
          <w:color w:val="auto"/>
          <w:sz w:val="26"/>
          <w:szCs w:val="26"/>
        </w:rPr>
        <w:t>Eilfried</w:t>
      </w:r>
      <w:proofErr w:type="spellEnd"/>
      <w:r w:rsidRPr="00C249F9">
        <w:rPr>
          <w:rStyle w:val="Ohne"/>
          <w:rFonts w:cs="Calibri"/>
          <w:color w:val="auto"/>
          <w:sz w:val="26"/>
          <w:szCs w:val="26"/>
        </w:rPr>
        <w:t xml:space="preserve"> Huth</w:t>
      </w:r>
      <w:r w:rsidR="006431DA" w:rsidRPr="00C249F9">
        <w:rPr>
          <w:rStyle w:val="Ohne"/>
          <w:rFonts w:cs="Calibri"/>
          <w:sz w:val="26"/>
          <w:szCs w:val="26"/>
        </w:rPr>
        <w:t xml:space="preserve"> sie</w:t>
      </w:r>
      <w:r w:rsidRPr="00C249F9">
        <w:rPr>
          <w:rStyle w:val="Ohne"/>
          <w:rFonts w:cs="Calibri"/>
          <w:color w:val="auto"/>
          <w:sz w:val="26"/>
          <w:szCs w:val="26"/>
        </w:rPr>
        <w:t xml:space="preserve"> fast jeden Tag besucht.</w:t>
      </w:r>
    </w:p>
    <w:p w14:paraId="0409F430" w14:textId="77777777" w:rsidR="006C47B2" w:rsidRPr="004132E6" w:rsidRDefault="006C47B2">
      <w:pPr>
        <w:rPr>
          <w:rStyle w:val="Ohne"/>
          <w:rFonts w:cs="Calibri"/>
          <w:sz w:val="26"/>
          <w:szCs w:val="26"/>
        </w:rPr>
      </w:pPr>
    </w:p>
    <w:p w14:paraId="779ABAA4" w14:textId="678272D7" w:rsidR="006C47B2" w:rsidRPr="004132E6" w:rsidRDefault="00DC2B36">
      <w:pPr>
        <w:rPr>
          <w:rStyle w:val="Ohne"/>
          <w:rFonts w:cs="Calibri"/>
          <w:sz w:val="26"/>
          <w:szCs w:val="26"/>
        </w:rPr>
      </w:pPr>
      <w:proofErr w:type="spellStart"/>
      <w:r w:rsidRPr="004132E6">
        <w:rPr>
          <w:rStyle w:val="Ohne"/>
          <w:rFonts w:cs="Calibri"/>
          <w:sz w:val="26"/>
          <w:szCs w:val="26"/>
        </w:rPr>
        <w:t>Eilfried</w:t>
      </w:r>
      <w:proofErr w:type="spellEnd"/>
      <w:r w:rsidRPr="004132E6">
        <w:rPr>
          <w:rStyle w:val="Ohne"/>
          <w:rFonts w:cs="Calibri"/>
          <w:sz w:val="26"/>
          <w:szCs w:val="26"/>
        </w:rPr>
        <w:t xml:space="preserve"> Huth wurde für sein Lebenswerk vielfach ausgezeichnet. Bereits 1982 erhielt er den Architekturpreis des Landes Steiermark</w:t>
      </w:r>
      <w:r w:rsidR="00284E17" w:rsidRPr="004132E6">
        <w:rPr>
          <w:rStyle w:val="Ohne"/>
          <w:rFonts w:cs="Calibri"/>
          <w:sz w:val="26"/>
          <w:szCs w:val="26"/>
        </w:rPr>
        <w:t xml:space="preserve"> und</w:t>
      </w:r>
      <w:r w:rsidRPr="004132E6">
        <w:rPr>
          <w:rStyle w:val="Ohne"/>
          <w:rFonts w:cs="Calibri"/>
          <w:sz w:val="26"/>
          <w:szCs w:val="26"/>
        </w:rPr>
        <w:t xml:space="preserve"> 1986 das Goldene Ehrenzeichen des Landes Steiermark. 2021 folgte das Goldene Ehrenzeichen der Stadt Graz. Im Jahr 2024 schloss sich mit der Verleihung des Ehrendoktorats der Technis</w:t>
      </w:r>
      <w:r w:rsidR="006431DA" w:rsidRPr="004132E6">
        <w:rPr>
          <w:rStyle w:val="Ohne"/>
          <w:rFonts w:cs="Calibri"/>
          <w:sz w:val="26"/>
          <w:szCs w:val="26"/>
        </w:rPr>
        <w:t>c</w:t>
      </w:r>
      <w:r w:rsidRPr="004132E6">
        <w:rPr>
          <w:rStyle w:val="Ohne"/>
          <w:rFonts w:cs="Calibri"/>
          <w:sz w:val="26"/>
          <w:szCs w:val="26"/>
        </w:rPr>
        <w:t>hen Universität Graz eine hohe akademische Auszeichnung an.</w:t>
      </w:r>
    </w:p>
    <w:p w14:paraId="05F7190C" w14:textId="582351CF" w:rsidR="006C47B2" w:rsidRPr="004132E6" w:rsidRDefault="00DC2B36">
      <w:pPr>
        <w:pStyle w:val="Text"/>
        <w:rPr>
          <w:rStyle w:val="Ohne"/>
          <w:rFonts w:ascii="Calibri" w:hAnsi="Calibri" w:cs="Calibri"/>
          <w:sz w:val="26"/>
          <w:szCs w:val="26"/>
          <w:u w:color="000000"/>
        </w:rPr>
      </w:pPr>
      <w:r w:rsidRPr="004132E6">
        <w:rPr>
          <w:rStyle w:val="Ohne"/>
          <w:rFonts w:ascii="Calibri" w:hAnsi="Calibri" w:cs="Calibri"/>
          <w:sz w:val="26"/>
          <w:szCs w:val="26"/>
          <w:u w:color="000000"/>
        </w:rPr>
        <w:t>Als frühes Mitglied des 1959 gegründeten Forum</w:t>
      </w:r>
      <w:r w:rsidR="006431DA" w:rsidRPr="004132E6">
        <w:rPr>
          <w:rStyle w:val="Ohne"/>
          <w:rFonts w:ascii="Calibri" w:hAnsi="Calibri" w:cs="Calibri"/>
          <w:sz w:val="26"/>
          <w:szCs w:val="26"/>
          <w:u w:color="000000"/>
        </w:rPr>
        <w:t>s</w:t>
      </w:r>
      <w:r w:rsidRPr="004132E6">
        <w:rPr>
          <w:rStyle w:val="Ohne"/>
          <w:rFonts w:ascii="Calibri" w:hAnsi="Calibri" w:cs="Calibri"/>
          <w:sz w:val="26"/>
          <w:szCs w:val="26"/>
          <w:u w:color="000000"/>
        </w:rPr>
        <w:t xml:space="preserve"> Stadtpark, dem </w:t>
      </w:r>
      <w:r w:rsidR="004B7B5D" w:rsidRPr="004132E6">
        <w:rPr>
          <w:rStyle w:val="Ohne"/>
          <w:rFonts w:ascii="Calibri" w:hAnsi="Calibri" w:cs="Calibri"/>
          <w:sz w:val="26"/>
          <w:szCs w:val="26"/>
          <w:u w:color="000000"/>
        </w:rPr>
        <w:t xml:space="preserve">Huth </w:t>
      </w:r>
      <w:r w:rsidRPr="004132E6">
        <w:rPr>
          <w:rStyle w:val="Ohne"/>
          <w:rFonts w:ascii="Calibri" w:hAnsi="Calibri" w:cs="Calibri"/>
          <w:sz w:val="26"/>
          <w:szCs w:val="26"/>
          <w:u w:color="000000"/>
        </w:rPr>
        <w:t>bis heute verbunden ist, gestaltete er dort die Sparte Architektur maßgeblich mit. Auch im 1988 er</w:t>
      </w:r>
      <w:r w:rsidRPr="004132E6">
        <w:rPr>
          <w:rStyle w:val="Ohne"/>
          <w:rFonts w:ascii="Calibri" w:hAnsi="Calibri" w:cs="Calibri"/>
          <w:sz w:val="26"/>
          <w:szCs w:val="26"/>
          <w:u w:color="000000"/>
          <w:lang w:val="sv-SE"/>
        </w:rPr>
        <w:t>ö</w:t>
      </w:r>
      <w:proofErr w:type="spellStart"/>
      <w:r w:rsidRPr="004132E6">
        <w:rPr>
          <w:rStyle w:val="Ohne"/>
          <w:rFonts w:ascii="Calibri" w:hAnsi="Calibri" w:cs="Calibri"/>
          <w:sz w:val="26"/>
          <w:szCs w:val="26"/>
          <w:u w:color="000000"/>
        </w:rPr>
        <w:t>ffneten</w:t>
      </w:r>
      <w:proofErr w:type="spellEnd"/>
      <w:r w:rsidRPr="004132E6">
        <w:rPr>
          <w:rStyle w:val="Ohne"/>
          <w:rFonts w:ascii="Calibri" w:hAnsi="Calibri" w:cs="Calibri"/>
          <w:sz w:val="26"/>
          <w:szCs w:val="26"/>
          <w:u w:color="000000"/>
        </w:rPr>
        <w:t xml:space="preserve"> Haus der Architektur ist er seit der Gründung Mitglied.</w:t>
      </w:r>
    </w:p>
    <w:p w14:paraId="73889163" w14:textId="77777777" w:rsidR="006C47B2" w:rsidRPr="004132E6" w:rsidRDefault="006C47B2">
      <w:pPr>
        <w:rPr>
          <w:rStyle w:val="Ohne"/>
          <w:rFonts w:cs="Calibri"/>
          <w:sz w:val="26"/>
          <w:szCs w:val="26"/>
        </w:rPr>
      </w:pPr>
    </w:p>
    <w:p w14:paraId="593E6D5D" w14:textId="140B9878" w:rsidR="006C47B2" w:rsidRPr="004132E6" w:rsidRDefault="00DC2B36">
      <w:pPr>
        <w:rPr>
          <w:rStyle w:val="Ohne"/>
          <w:rFonts w:cs="Calibri"/>
          <w:sz w:val="26"/>
          <w:szCs w:val="26"/>
        </w:rPr>
      </w:pPr>
      <w:r w:rsidRPr="004132E6">
        <w:rPr>
          <w:rStyle w:val="Ohne"/>
          <w:rFonts w:cs="Calibri"/>
          <w:sz w:val="26"/>
          <w:szCs w:val="26"/>
        </w:rPr>
        <w:t xml:space="preserve">Die Stadt Graz verdankt </w:t>
      </w:r>
      <w:proofErr w:type="spellStart"/>
      <w:r w:rsidRPr="004132E6">
        <w:rPr>
          <w:rStyle w:val="Ohne"/>
          <w:rFonts w:cs="Calibri"/>
          <w:sz w:val="26"/>
          <w:szCs w:val="26"/>
        </w:rPr>
        <w:t>Eilfried</w:t>
      </w:r>
      <w:proofErr w:type="spellEnd"/>
      <w:r w:rsidRPr="004132E6">
        <w:rPr>
          <w:rStyle w:val="Ohne"/>
          <w:rFonts w:cs="Calibri"/>
          <w:sz w:val="26"/>
          <w:szCs w:val="26"/>
        </w:rPr>
        <w:t xml:space="preserve"> Huth nicht nur einzelne architektonische Landmarken, sondern eine nachhaltige Auseinandersetzung mit der Frage, wie Wohnbau sozial, ökologisch und partizipativ gestaltet werden kann. Seine Projekte in Graz formten das Stadtbild und stehen für eine demokratische und menschenzentrierte Architekturauffassung. Huth </w:t>
      </w:r>
      <w:r w:rsidR="004B7B5D" w:rsidRPr="004132E6">
        <w:rPr>
          <w:rStyle w:val="Ohne"/>
          <w:rFonts w:cs="Calibri"/>
          <w:sz w:val="26"/>
          <w:szCs w:val="26"/>
        </w:rPr>
        <w:t xml:space="preserve">hat </w:t>
      </w:r>
      <w:r w:rsidRPr="004132E6">
        <w:rPr>
          <w:rStyle w:val="Ohne"/>
          <w:rFonts w:cs="Calibri"/>
          <w:sz w:val="26"/>
          <w:szCs w:val="26"/>
        </w:rPr>
        <w:t>Architektur stets als kulturelle Aufgabe</w:t>
      </w:r>
      <w:r w:rsidR="004B7B5D" w:rsidRPr="004132E6">
        <w:rPr>
          <w:rStyle w:val="Ohne"/>
          <w:rFonts w:cs="Calibri"/>
          <w:sz w:val="26"/>
          <w:szCs w:val="26"/>
        </w:rPr>
        <w:t xml:space="preserve"> verstanden</w:t>
      </w:r>
      <w:r w:rsidRPr="004132E6">
        <w:rPr>
          <w:rStyle w:val="Ohne"/>
          <w:rFonts w:cs="Calibri"/>
          <w:sz w:val="26"/>
          <w:szCs w:val="26"/>
        </w:rPr>
        <w:t>, die weit über das rein Bauliche hinausgeht. „Die Stadt muss sein wie eine Komposition.“</w:t>
      </w:r>
    </w:p>
    <w:p w14:paraId="4AF65FED" w14:textId="77777777" w:rsidR="006C47B2" w:rsidRPr="004132E6" w:rsidRDefault="006C47B2">
      <w:pPr>
        <w:rPr>
          <w:rStyle w:val="Ohne"/>
          <w:rFonts w:cs="Calibri"/>
          <w:sz w:val="26"/>
          <w:szCs w:val="26"/>
        </w:rPr>
      </w:pPr>
    </w:p>
    <w:p w14:paraId="68CAEA73" w14:textId="77777777" w:rsidR="006C47B2" w:rsidRPr="004132E6" w:rsidRDefault="006C47B2">
      <w:pPr>
        <w:rPr>
          <w:rStyle w:val="Ohne"/>
          <w:rFonts w:cs="Calibri"/>
          <w:sz w:val="26"/>
          <w:szCs w:val="26"/>
        </w:rPr>
      </w:pPr>
    </w:p>
    <w:p w14:paraId="4B91386F" w14:textId="77777777" w:rsidR="006C47B2" w:rsidRPr="004132E6" w:rsidRDefault="00DC2B36">
      <w:pPr>
        <w:rPr>
          <w:rStyle w:val="Ohne"/>
          <w:rFonts w:cs="Calibri"/>
          <w:sz w:val="26"/>
          <w:szCs w:val="26"/>
        </w:rPr>
      </w:pPr>
      <w:r w:rsidRPr="004132E6">
        <w:rPr>
          <w:rStyle w:val="Ohne"/>
          <w:rFonts w:cs="Calibri"/>
          <w:sz w:val="26"/>
          <w:szCs w:val="26"/>
        </w:rPr>
        <w:t>Mit der Verleihung des Ehrenrings würdigt die Stadt Graz einen Architekten von internationalem Rang, der es verstand, die architektonische Moderne mit sozialen Innovationen und dem politischen Anspruch der Partizipation zu verbinden. Seine Bauten und Konzepte sind weit über die Grenzen hinaus anerkannt, doch sein Name ist in besonderer Weise mit Graz verbunden.</w:t>
      </w:r>
    </w:p>
    <w:p w14:paraId="1D2EE16E" w14:textId="77777777" w:rsidR="006C47B2" w:rsidRPr="004132E6" w:rsidRDefault="006C47B2">
      <w:pPr>
        <w:rPr>
          <w:rStyle w:val="Ohne"/>
          <w:rFonts w:cs="Calibri"/>
          <w:sz w:val="26"/>
          <w:szCs w:val="26"/>
        </w:rPr>
      </w:pPr>
    </w:p>
    <w:p w14:paraId="7BF99565" w14:textId="302B046B" w:rsidR="000B44DC" w:rsidRDefault="00DC2B36">
      <w:pPr>
        <w:rPr>
          <w:rStyle w:val="Ohne"/>
          <w:rFonts w:cs="Calibri"/>
          <w:sz w:val="26"/>
          <w:szCs w:val="26"/>
        </w:rPr>
      </w:pPr>
      <w:proofErr w:type="spellStart"/>
      <w:r w:rsidRPr="004132E6">
        <w:rPr>
          <w:rStyle w:val="Ohne"/>
          <w:rFonts w:cs="Calibri"/>
          <w:sz w:val="26"/>
          <w:szCs w:val="26"/>
        </w:rPr>
        <w:t>Eilfried</w:t>
      </w:r>
      <w:proofErr w:type="spellEnd"/>
      <w:r w:rsidRPr="004132E6">
        <w:rPr>
          <w:rStyle w:val="Ohne"/>
          <w:rFonts w:cs="Calibri"/>
          <w:sz w:val="26"/>
          <w:szCs w:val="26"/>
        </w:rPr>
        <w:t xml:space="preserve"> Huth hat das Gesicht unserer Stadt entscheidend mitgeprägt und Generationen von </w:t>
      </w:r>
      <w:proofErr w:type="spellStart"/>
      <w:proofErr w:type="gramStart"/>
      <w:r w:rsidRPr="004132E6">
        <w:rPr>
          <w:rStyle w:val="Ohne"/>
          <w:rFonts w:cs="Calibri"/>
          <w:sz w:val="26"/>
          <w:szCs w:val="26"/>
        </w:rPr>
        <w:t>Architekt:innen</w:t>
      </w:r>
      <w:proofErr w:type="spellEnd"/>
      <w:proofErr w:type="gramEnd"/>
      <w:r w:rsidR="00C2675E" w:rsidRPr="004132E6">
        <w:rPr>
          <w:rStyle w:val="Ohne"/>
          <w:rFonts w:cs="Calibri"/>
          <w:sz w:val="26"/>
          <w:szCs w:val="26"/>
        </w:rPr>
        <w:t xml:space="preserve"> </w:t>
      </w:r>
      <w:r w:rsidRPr="004132E6">
        <w:rPr>
          <w:rStyle w:val="Ohne"/>
          <w:rFonts w:cs="Calibri"/>
          <w:sz w:val="26"/>
          <w:szCs w:val="26"/>
        </w:rPr>
        <w:t>inspiriert. Sein Lebenswerk ist Ausdruck einer Haltung, die das Wohl der Menschen und die Verantwortung gegenüber der Gesellschaft ins Zentrum rückt.</w:t>
      </w:r>
    </w:p>
    <w:p w14:paraId="3A3A867A" w14:textId="77777777" w:rsidR="000B44DC" w:rsidRDefault="000B44DC">
      <w:pPr>
        <w:rPr>
          <w:rStyle w:val="Ohne"/>
          <w:rFonts w:cs="Calibri"/>
          <w:sz w:val="26"/>
          <w:szCs w:val="26"/>
        </w:rPr>
      </w:pPr>
    </w:p>
    <w:p w14:paraId="7B63A5A8" w14:textId="77777777" w:rsidR="000B44DC" w:rsidRDefault="000B44DC">
      <w:pPr>
        <w:rPr>
          <w:rStyle w:val="Ohne"/>
          <w:rFonts w:cs="Calibri"/>
          <w:sz w:val="26"/>
          <w:szCs w:val="26"/>
        </w:rPr>
      </w:pPr>
    </w:p>
    <w:p w14:paraId="135AD085" w14:textId="77777777" w:rsidR="000B44DC" w:rsidRDefault="000B44DC">
      <w:pPr>
        <w:rPr>
          <w:rStyle w:val="Ohne"/>
          <w:rFonts w:cs="Calibri"/>
          <w:sz w:val="26"/>
          <w:szCs w:val="26"/>
        </w:rPr>
      </w:pPr>
    </w:p>
    <w:p w14:paraId="3CA0A0B8" w14:textId="77777777" w:rsidR="000B44DC" w:rsidRPr="004132E6" w:rsidRDefault="000B44DC" w:rsidP="000B44DC">
      <w:pPr>
        <w:jc w:val="center"/>
        <w:rPr>
          <w:rFonts w:cs="Calibri"/>
          <w:sz w:val="26"/>
          <w:szCs w:val="26"/>
        </w:rPr>
      </w:pPr>
    </w:p>
    <w:sectPr w:rsidR="000B44DC" w:rsidRPr="004132E6">
      <w:headerReference w:type="default" r:id="rId7"/>
      <w:footerReference w:type="default" r:id="rId8"/>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0CC9" w14:textId="77777777" w:rsidR="00541A36" w:rsidRDefault="00541A36">
      <w:r>
        <w:separator/>
      </w:r>
    </w:p>
  </w:endnote>
  <w:endnote w:type="continuationSeparator" w:id="0">
    <w:p w14:paraId="33D24983" w14:textId="77777777" w:rsidR="00541A36" w:rsidRDefault="0054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E139" w14:textId="77777777" w:rsidR="006C47B2" w:rsidRDefault="006C47B2">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38E8" w14:textId="77777777" w:rsidR="00541A36" w:rsidRDefault="00541A36">
      <w:r>
        <w:separator/>
      </w:r>
    </w:p>
  </w:footnote>
  <w:footnote w:type="continuationSeparator" w:id="0">
    <w:p w14:paraId="6E2122A4" w14:textId="77777777" w:rsidR="00541A36" w:rsidRDefault="0054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A8C7" w14:textId="77777777" w:rsidR="006C47B2" w:rsidRDefault="006C47B2">
    <w:pPr>
      <w:pStyle w:val="Kopf-undFuzeilen"/>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2"/>
    <w:rsid w:val="00067EFE"/>
    <w:rsid w:val="00094336"/>
    <w:rsid w:val="000B44DC"/>
    <w:rsid w:val="001126FC"/>
    <w:rsid w:val="00135FBD"/>
    <w:rsid w:val="0016172A"/>
    <w:rsid w:val="00186065"/>
    <w:rsid w:val="002214FC"/>
    <w:rsid w:val="00284E17"/>
    <w:rsid w:val="002B03AB"/>
    <w:rsid w:val="002C4C4E"/>
    <w:rsid w:val="0033103B"/>
    <w:rsid w:val="003D0D25"/>
    <w:rsid w:val="004132E6"/>
    <w:rsid w:val="00495AD1"/>
    <w:rsid w:val="004B7B5D"/>
    <w:rsid w:val="00541A36"/>
    <w:rsid w:val="006431DA"/>
    <w:rsid w:val="00675A45"/>
    <w:rsid w:val="00693E53"/>
    <w:rsid w:val="006C47B2"/>
    <w:rsid w:val="006F55BF"/>
    <w:rsid w:val="00872789"/>
    <w:rsid w:val="00877860"/>
    <w:rsid w:val="009E43C0"/>
    <w:rsid w:val="00A02E5F"/>
    <w:rsid w:val="00A15A32"/>
    <w:rsid w:val="00A42D54"/>
    <w:rsid w:val="00A77208"/>
    <w:rsid w:val="00AD0C6E"/>
    <w:rsid w:val="00B040AE"/>
    <w:rsid w:val="00B75FCB"/>
    <w:rsid w:val="00BF3910"/>
    <w:rsid w:val="00C249F9"/>
    <w:rsid w:val="00C2675E"/>
    <w:rsid w:val="00C605C1"/>
    <w:rsid w:val="00DC2B36"/>
    <w:rsid w:val="00DF07CE"/>
    <w:rsid w:val="00E067D1"/>
    <w:rsid w:val="00EB64F6"/>
    <w:rsid w:val="00FA4A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53FD1"/>
  <w15:docId w15:val="{20241119-234E-45CC-99D3-28F2040F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
    <w:name w:val="Ohne"/>
    <w:rPr>
      <w:lang w:val="de-D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E067D1"/>
    <w:rPr>
      <w:sz w:val="16"/>
      <w:szCs w:val="16"/>
    </w:rPr>
  </w:style>
  <w:style w:type="paragraph" w:styleId="Kommentartext">
    <w:name w:val="annotation text"/>
    <w:basedOn w:val="Standard"/>
    <w:link w:val="KommentartextZchn"/>
    <w:uiPriority w:val="99"/>
    <w:unhideWhenUsed/>
    <w:rsid w:val="00E067D1"/>
    <w:rPr>
      <w:sz w:val="20"/>
      <w:szCs w:val="20"/>
    </w:rPr>
  </w:style>
  <w:style w:type="character" w:customStyle="1" w:styleId="KommentartextZchn">
    <w:name w:val="Kommentartext Zchn"/>
    <w:basedOn w:val="Absatz-Standardschriftart"/>
    <w:link w:val="Kommentartext"/>
    <w:uiPriority w:val="99"/>
    <w:rsid w:val="00E067D1"/>
    <w:rPr>
      <w:rFonts w:ascii="Calibri" w:hAnsi="Calibri" w:cs="Arial Unicode MS"/>
      <w:color w:val="000000"/>
      <w:u w:color="000000"/>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E067D1"/>
    <w:rPr>
      <w:b/>
      <w:bCs/>
    </w:rPr>
  </w:style>
  <w:style w:type="character" w:customStyle="1" w:styleId="KommentarthemaZchn">
    <w:name w:val="Kommentarthema Zchn"/>
    <w:basedOn w:val="KommentartextZchn"/>
    <w:link w:val="Kommentarthema"/>
    <w:uiPriority w:val="99"/>
    <w:semiHidden/>
    <w:rsid w:val="00E067D1"/>
    <w:rPr>
      <w:rFonts w:ascii="Calibri" w:hAnsi="Calibri" w:cs="Arial Unicode MS"/>
      <w:b/>
      <w:bCs/>
      <w:color w:val="000000"/>
      <w:u w:color="000000"/>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E067D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67D1"/>
    <w:rPr>
      <w:rFonts w:ascii="Segoe UI" w:hAnsi="Segoe UI" w:cs="Segoe UI"/>
      <w:color w:val="000000"/>
      <w:sz w:val="18"/>
      <w:szCs w:val="18"/>
      <w:u w:color="000000"/>
      <w14:textOutline w14:w="0" w14:cap="flat" w14:cmpd="sng" w14:algn="ctr">
        <w14:noFill/>
        <w14:prstDash w14:val="solid"/>
        <w14:bevel/>
      </w14:textOutline>
    </w:rPr>
  </w:style>
  <w:style w:type="paragraph" w:styleId="berarbeitung">
    <w:name w:val="Revision"/>
    <w:hidden/>
    <w:uiPriority w:val="99"/>
    <w:semiHidden/>
    <w:rsid w:val="00495AD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356714">
      <w:bodyDiv w:val="1"/>
      <w:marLeft w:val="0"/>
      <w:marRight w:val="0"/>
      <w:marTop w:val="0"/>
      <w:marBottom w:val="0"/>
      <w:divBdr>
        <w:top w:val="none" w:sz="0" w:space="0" w:color="auto"/>
        <w:left w:val="none" w:sz="0" w:space="0" w:color="auto"/>
        <w:bottom w:val="none" w:sz="0" w:space="0" w:color="auto"/>
        <w:right w:val="none" w:sz="0" w:space="0" w:color="auto"/>
      </w:divBdr>
    </w:div>
    <w:div w:id="1680891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471C-3C60-4A45-BD8E-6FF8084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7298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Elke Zöbl-Ewald</dc:creator>
  <cp:lastModifiedBy>Pichler Birgit</cp:lastModifiedBy>
  <cp:revision>19</cp:revision>
  <dcterms:created xsi:type="dcterms:W3CDTF">2025-11-02T17:37:00Z</dcterms:created>
  <dcterms:modified xsi:type="dcterms:W3CDTF">2025-11-13T10:54:00Z</dcterms:modified>
</cp:coreProperties>
</file>